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4222A" w14:textId="41F940B4" w:rsidR="004C53A8" w:rsidRPr="00A455CB" w:rsidRDefault="004C53A8" w:rsidP="00A455CB">
      <w:pPr>
        <w:widowControl w:val="0"/>
        <w:spacing w:line="259" w:lineRule="auto"/>
        <w:rPr>
          <w:rFonts w:ascii="Manrope" w:hAnsi="Manrope"/>
          <w:b/>
          <w:sz w:val="20"/>
          <w:szCs w:val="20"/>
          <w:lang w:eastAsia="it-IT"/>
        </w:rPr>
      </w:pPr>
    </w:p>
    <w:p w14:paraId="31FF5464" w14:textId="1939A1C8" w:rsidR="004C53A8" w:rsidRPr="00A455CB" w:rsidRDefault="004C53A8" w:rsidP="00A455CB">
      <w:pPr>
        <w:widowControl w:val="0"/>
        <w:spacing w:line="259" w:lineRule="auto"/>
        <w:jc w:val="center"/>
        <w:rPr>
          <w:rFonts w:ascii="Manrope" w:hAnsi="Manrope"/>
          <w:b/>
          <w:sz w:val="20"/>
          <w:szCs w:val="20"/>
          <w:lang w:eastAsia="it-IT"/>
        </w:rPr>
      </w:pPr>
    </w:p>
    <w:p w14:paraId="44FD4D66" w14:textId="77777777" w:rsidR="003F63D4" w:rsidRPr="00A455CB" w:rsidRDefault="003F63D4" w:rsidP="00A455CB">
      <w:pPr>
        <w:widowControl w:val="0"/>
        <w:spacing w:line="259" w:lineRule="auto"/>
        <w:jc w:val="center"/>
        <w:rPr>
          <w:rFonts w:ascii="Manrope" w:hAnsi="Manrope"/>
          <w:b/>
          <w:sz w:val="20"/>
          <w:szCs w:val="20"/>
          <w:lang w:eastAsia="it-IT"/>
        </w:rPr>
      </w:pPr>
    </w:p>
    <w:p w14:paraId="2B553D79" w14:textId="02A9BE7C" w:rsidR="004C53A8" w:rsidRPr="00A455CB" w:rsidRDefault="00F73CD5" w:rsidP="00A455CB">
      <w:pPr>
        <w:widowControl w:val="0"/>
        <w:spacing w:line="259" w:lineRule="auto"/>
        <w:jc w:val="center"/>
        <w:rPr>
          <w:rFonts w:ascii="Manrope" w:hAnsi="Manrope"/>
          <w:b/>
          <w:sz w:val="20"/>
          <w:szCs w:val="20"/>
          <w:lang w:eastAsia="it-IT"/>
        </w:rPr>
      </w:pPr>
      <w:r w:rsidRPr="00A455CB">
        <w:rPr>
          <w:rFonts w:ascii="Manrope" w:hAnsi="Manrope"/>
          <w:b/>
          <w:sz w:val="20"/>
          <w:szCs w:val="20"/>
          <w:lang w:eastAsia="it-IT"/>
        </w:rPr>
        <w:t xml:space="preserve">  </w:t>
      </w:r>
      <w:r w:rsidRPr="00A455CB">
        <w:rPr>
          <w:rFonts w:ascii="Manrope" w:hAnsi="Manrope"/>
          <w:b/>
          <w:sz w:val="20"/>
          <w:szCs w:val="20"/>
          <w:lang w:eastAsia="it-IT"/>
        </w:rPr>
        <w:tab/>
        <w:t xml:space="preserve"> </w:t>
      </w:r>
      <w:r w:rsidRPr="00A455CB">
        <w:rPr>
          <w:rFonts w:ascii="Manrope" w:hAnsi="Manrope"/>
          <w:b/>
          <w:sz w:val="20"/>
          <w:szCs w:val="20"/>
          <w:lang w:eastAsia="it-IT"/>
        </w:rPr>
        <w:tab/>
      </w:r>
    </w:p>
    <w:p w14:paraId="4A8EAF1E" w14:textId="77777777" w:rsidR="00404762" w:rsidRDefault="00404762" w:rsidP="00404762">
      <w:pPr>
        <w:spacing w:after="200" w:line="259" w:lineRule="auto"/>
        <w:jc w:val="center"/>
        <w:rPr>
          <w:rFonts w:ascii="Manrope" w:eastAsia="Manrope" w:hAnsi="Manrope" w:cs="Frank Ruhl Libre"/>
          <w:b/>
          <w:bCs/>
          <w:color w:val="102C53"/>
          <w:sz w:val="40"/>
          <w:szCs w:val="20"/>
        </w:rPr>
      </w:pPr>
    </w:p>
    <w:p w14:paraId="770DF454" w14:textId="77777777" w:rsidR="00404762" w:rsidRDefault="00404762" w:rsidP="00404762">
      <w:pPr>
        <w:spacing w:after="200" w:line="259" w:lineRule="auto"/>
        <w:jc w:val="center"/>
        <w:rPr>
          <w:rFonts w:ascii="Manrope" w:eastAsia="Manrope" w:hAnsi="Manrope" w:cs="Frank Ruhl Libre"/>
          <w:b/>
          <w:bCs/>
          <w:color w:val="102C53"/>
          <w:sz w:val="40"/>
          <w:szCs w:val="20"/>
        </w:rPr>
      </w:pPr>
    </w:p>
    <w:p w14:paraId="1BF92F35" w14:textId="5EE0F46D" w:rsidR="00404762" w:rsidRDefault="00404762" w:rsidP="00404762">
      <w:pPr>
        <w:spacing w:after="200" w:line="259" w:lineRule="auto"/>
        <w:jc w:val="center"/>
        <w:rPr>
          <w:rFonts w:ascii="Manrope" w:eastAsia="Manrope" w:hAnsi="Manrope" w:cs="Frank Ruhl Libre"/>
          <w:b/>
          <w:bCs/>
          <w:color w:val="102C53"/>
          <w:sz w:val="40"/>
          <w:szCs w:val="20"/>
        </w:rPr>
      </w:pPr>
      <w:bookmarkStart w:id="0" w:name="_Hlk187962793"/>
      <w:r>
        <w:rPr>
          <w:rFonts w:ascii="Manrope" w:eastAsia="Manrope" w:hAnsi="Manrope" w:cs="Frank Ruhl Libre"/>
          <w:b/>
          <w:bCs/>
          <w:color w:val="102C53"/>
          <w:sz w:val="40"/>
          <w:szCs w:val="20"/>
        </w:rPr>
        <w:t>DISCIPILINARE DI GARA</w:t>
      </w:r>
    </w:p>
    <w:p w14:paraId="5EE74B96" w14:textId="5F34492A" w:rsidR="003F63D4" w:rsidRDefault="00666221" w:rsidP="00A455CB">
      <w:pPr>
        <w:widowControl w:val="0"/>
        <w:spacing w:line="259" w:lineRule="auto"/>
        <w:rPr>
          <w:rFonts w:ascii="Manrope" w:eastAsia="Manrope" w:hAnsi="Manrope" w:cs="Frank Ruhl Libre"/>
          <w:b/>
          <w:bCs/>
          <w:color w:val="102C53"/>
          <w:sz w:val="32"/>
          <w:szCs w:val="20"/>
        </w:rPr>
      </w:pPr>
      <w:r w:rsidRPr="00666221">
        <w:rPr>
          <w:rFonts w:ascii="Manrope" w:eastAsia="Manrope" w:hAnsi="Manrope" w:cs="Frank Ruhl Libre"/>
          <w:b/>
          <w:bCs/>
          <w:color w:val="102C53"/>
          <w:sz w:val="32"/>
          <w:szCs w:val="20"/>
        </w:rPr>
        <w:t>Procedura negoziata senza bando ai sensi dell’art. 50 co. 1 lett. e) D.lgs. 36/2023 per l’affidamento della “</w:t>
      </w:r>
      <w:bookmarkStart w:id="1" w:name="_Hlk195524002"/>
      <w:r w:rsidRPr="00666221">
        <w:rPr>
          <w:rFonts w:ascii="Manrope" w:eastAsia="Manrope" w:hAnsi="Manrope" w:cs="Frank Ruhl Libre"/>
          <w:b/>
          <w:bCs/>
          <w:color w:val="102C53"/>
          <w:sz w:val="32"/>
          <w:szCs w:val="20"/>
        </w:rPr>
        <w:t>FORNITURA DI AZOTO LIQUIDO IN SERBATOI FISSI E MOBILI/DEWAR A NOLEGGIO PRESSO LE SEDI DEL POLITENCIO DI MILANO</w:t>
      </w:r>
      <w:bookmarkEnd w:id="1"/>
      <w:r w:rsidRPr="00666221">
        <w:rPr>
          <w:rFonts w:ascii="Manrope" w:eastAsia="Manrope" w:hAnsi="Manrope" w:cs="Frank Ruhl Libre"/>
          <w:b/>
          <w:bCs/>
          <w:color w:val="102C53"/>
          <w:sz w:val="32"/>
          <w:szCs w:val="20"/>
        </w:rPr>
        <w:t>”</w:t>
      </w:r>
    </w:p>
    <w:p w14:paraId="7A93513F" w14:textId="2988E13B" w:rsidR="00404762" w:rsidRPr="009351D6" w:rsidRDefault="00404762" w:rsidP="00404762">
      <w:pPr>
        <w:spacing w:before="400" w:after="200" w:line="259" w:lineRule="auto"/>
        <w:jc w:val="center"/>
        <w:rPr>
          <w:rFonts w:ascii="Manrope" w:eastAsia="Manrope" w:hAnsi="Manrope" w:cs="Frank Ruhl Libre"/>
          <w:b/>
          <w:bCs/>
          <w:color w:val="102C53"/>
          <w:szCs w:val="14"/>
        </w:rPr>
      </w:pPr>
      <w:r w:rsidRPr="009351D6">
        <w:rPr>
          <w:rFonts w:ascii="Manrope" w:eastAsia="Manrope" w:hAnsi="Manrope" w:cs="Frank Ruhl Libre"/>
          <w:b/>
          <w:bCs/>
          <w:color w:val="102C53"/>
          <w:szCs w:val="14"/>
        </w:rPr>
        <w:t xml:space="preserve">CIG </w:t>
      </w:r>
      <w:r w:rsidR="00F142A5" w:rsidRPr="00F142A5">
        <w:rPr>
          <w:rFonts w:ascii="Manrope" w:eastAsia="Manrope" w:hAnsi="Manrope" w:cs="Frank Ruhl Libre"/>
          <w:b/>
          <w:bCs/>
          <w:color w:val="102C53"/>
          <w:szCs w:val="14"/>
        </w:rPr>
        <w:t>B72F8555CE</w:t>
      </w:r>
    </w:p>
    <w:bookmarkEnd w:id="0"/>
    <w:p w14:paraId="4E8BA8EF" w14:textId="5EDCA7DF" w:rsidR="00404762" w:rsidRPr="009370CD" w:rsidRDefault="00404762" w:rsidP="00A455CB">
      <w:pPr>
        <w:widowControl w:val="0"/>
        <w:spacing w:line="259" w:lineRule="auto"/>
        <w:rPr>
          <w:rFonts w:ascii="Manrope" w:hAnsi="Manrope"/>
          <w:b/>
          <w:sz w:val="20"/>
          <w:szCs w:val="20"/>
          <w:lang w:eastAsia="it-IT"/>
        </w:rPr>
      </w:pPr>
    </w:p>
    <w:p w14:paraId="5221080D" w14:textId="583EC618" w:rsidR="00404762" w:rsidRPr="009370CD" w:rsidRDefault="00404762" w:rsidP="00A455CB">
      <w:pPr>
        <w:widowControl w:val="0"/>
        <w:spacing w:line="259" w:lineRule="auto"/>
        <w:rPr>
          <w:rFonts w:ascii="Manrope" w:hAnsi="Manrope"/>
          <w:b/>
          <w:sz w:val="20"/>
          <w:szCs w:val="20"/>
          <w:lang w:eastAsia="it-IT"/>
        </w:rPr>
      </w:pPr>
    </w:p>
    <w:p w14:paraId="01D772AE" w14:textId="77777777" w:rsidR="00404762" w:rsidRPr="009370CD" w:rsidRDefault="00404762" w:rsidP="00A455CB">
      <w:pPr>
        <w:widowControl w:val="0"/>
        <w:spacing w:line="259" w:lineRule="auto"/>
        <w:rPr>
          <w:rFonts w:ascii="Manrope" w:hAnsi="Manrope"/>
          <w:b/>
          <w:sz w:val="20"/>
          <w:szCs w:val="20"/>
          <w:lang w:eastAsia="it-IT"/>
        </w:rPr>
      </w:pPr>
    </w:p>
    <w:p w14:paraId="627182D8" w14:textId="68EC6DF4" w:rsidR="00023B79" w:rsidRPr="00404762" w:rsidRDefault="00023B79" w:rsidP="00404762">
      <w:pPr>
        <w:pBdr>
          <w:top w:val="single" w:sz="4" w:space="1" w:color="auto"/>
          <w:left w:val="single" w:sz="4" w:space="4" w:color="auto"/>
          <w:bottom w:val="single" w:sz="4" w:space="0" w:color="auto"/>
          <w:right w:val="single" w:sz="4" w:space="4" w:color="auto"/>
        </w:pBdr>
        <w:spacing w:line="259" w:lineRule="auto"/>
        <w:ind w:left="851" w:right="720"/>
        <w:rPr>
          <w:rFonts w:ascii="Manrope" w:hAnsi="Manrope" w:cs="Arial"/>
          <w:b/>
          <w:sz w:val="16"/>
          <w:szCs w:val="16"/>
          <w:lang w:eastAsia="it-IT"/>
        </w:rPr>
      </w:pPr>
      <w:r w:rsidRPr="00404762">
        <w:rPr>
          <w:rFonts w:ascii="Manrope" w:hAnsi="Manrope" w:cs="Arial"/>
          <w:b/>
          <w:sz w:val="16"/>
          <w:szCs w:val="16"/>
          <w:lang w:eastAsia="it-IT"/>
        </w:rPr>
        <w:t>La presente procedura di scelta del contraente viene condotta mediante l’ausilio di sistemi informatici, nel rispetto della normativa vigente in materia di appalti pubblici e di strumenti telematici.</w:t>
      </w:r>
    </w:p>
    <w:p w14:paraId="37B58FC1" w14:textId="75212BAD" w:rsidR="00023B79" w:rsidRPr="00404762" w:rsidRDefault="00FC0B2E" w:rsidP="00404762">
      <w:pPr>
        <w:pBdr>
          <w:top w:val="single" w:sz="4" w:space="1" w:color="auto"/>
          <w:left w:val="single" w:sz="4" w:space="4" w:color="auto"/>
          <w:bottom w:val="single" w:sz="4" w:space="0" w:color="auto"/>
          <w:right w:val="single" w:sz="4" w:space="4" w:color="auto"/>
        </w:pBdr>
        <w:spacing w:line="259" w:lineRule="auto"/>
        <w:ind w:left="851" w:right="720"/>
        <w:rPr>
          <w:rFonts w:ascii="Manrope" w:hAnsi="Manrope" w:cs="Arial"/>
          <w:sz w:val="16"/>
          <w:szCs w:val="16"/>
          <w:lang w:eastAsia="it-IT"/>
        </w:rPr>
      </w:pPr>
      <w:sdt>
        <w:sdtPr>
          <w:rPr>
            <w:rFonts w:ascii="Manrope" w:hAnsi="Manrope" w:cs="Arial"/>
            <w:b/>
            <w:sz w:val="16"/>
            <w:szCs w:val="16"/>
            <w:lang w:eastAsia="it-IT"/>
          </w:rPr>
          <w:alias w:val="Società"/>
          <w:tag w:val=""/>
          <w:id w:val="205152962"/>
          <w:placeholder>
            <w:docPart w:val="70B6F2E4B147486DA4463BE022AFCBB9"/>
          </w:placeholder>
          <w:dataBinding w:prefixMappings="xmlns:ns0='http://schemas.openxmlformats.org/officeDocument/2006/extended-properties' " w:xpath="/ns0:Properties[1]/ns0:Company[1]" w:storeItemID="{6668398D-A668-4E3E-A5EB-62B293D839F1}"/>
          <w:text/>
        </w:sdtPr>
        <w:sdtEndPr/>
        <w:sdtContent>
          <w:r w:rsidR="00812A00" w:rsidRPr="00404762">
            <w:rPr>
              <w:rFonts w:ascii="Manrope" w:hAnsi="Manrope" w:cs="Arial"/>
              <w:b/>
              <w:sz w:val="16"/>
              <w:szCs w:val="16"/>
              <w:lang w:eastAsia="it-IT"/>
            </w:rPr>
            <w:t>Il Politecnico di Milano</w:t>
          </w:r>
        </w:sdtContent>
      </w:sdt>
      <w:r w:rsidR="00023B79" w:rsidRPr="00404762">
        <w:rPr>
          <w:rFonts w:ascii="Manrope" w:hAnsi="Manrope" w:cs="Arial"/>
          <w:b/>
          <w:sz w:val="16"/>
          <w:szCs w:val="16"/>
          <w:lang w:eastAsia="it-IT"/>
        </w:rPr>
        <w:t xml:space="preserve">, </w:t>
      </w:r>
      <w:r w:rsidR="00023B79" w:rsidRPr="00404762">
        <w:rPr>
          <w:rFonts w:ascii="Manrope" w:hAnsi="Manrope" w:cs="Arial"/>
          <w:sz w:val="16"/>
          <w:szCs w:val="16"/>
          <w:lang w:eastAsia="it-IT"/>
        </w:rPr>
        <w:t xml:space="preserve">di seguito denominato </w:t>
      </w:r>
      <w:r w:rsidR="002B048B">
        <w:rPr>
          <w:rFonts w:ascii="Manrope" w:hAnsi="Manrope" w:cs="Arial"/>
          <w:sz w:val="16"/>
          <w:szCs w:val="16"/>
          <w:lang w:eastAsia="it-IT"/>
        </w:rPr>
        <w:t>Stazione appaltante</w:t>
      </w:r>
      <w:r w:rsidR="00023B79" w:rsidRPr="00404762">
        <w:rPr>
          <w:rFonts w:ascii="Manrope" w:hAnsi="Manrope" w:cs="Arial"/>
          <w:sz w:val="16"/>
          <w:szCs w:val="16"/>
          <w:lang w:eastAsia="it-IT"/>
        </w:rPr>
        <w:t>, utilizza il sistema di intermediazione telematica di Regione Lombardia denominato “</w:t>
      </w:r>
      <w:proofErr w:type="spellStart"/>
      <w:r w:rsidR="00023B79" w:rsidRPr="00404762">
        <w:rPr>
          <w:rFonts w:ascii="Manrope" w:hAnsi="Manrope" w:cs="Arial"/>
          <w:sz w:val="16"/>
          <w:szCs w:val="16"/>
          <w:lang w:eastAsia="it-IT"/>
        </w:rPr>
        <w:t>Sintel</w:t>
      </w:r>
      <w:proofErr w:type="spellEnd"/>
      <w:r w:rsidR="00023B79" w:rsidRPr="00404762">
        <w:rPr>
          <w:rFonts w:ascii="Manrope" w:hAnsi="Manrope" w:cs="Arial"/>
          <w:sz w:val="16"/>
          <w:szCs w:val="16"/>
          <w:lang w:eastAsia="it-IT"/>
        </w:rPr>
        <w:t xml:space="preserve">”, ai sensi della L.R. 33/2007 e </w:t>
      </w:r>
      <w:proofErr w:type="spellStart"/>
      <w:r w:rsidR="00023B79" w:rsidRPr="00404762">
        <w:rPr>
          <w:rFonts w:ascii="Manrope" w:hAnsi="Manrope" w:cs="Arial"/>
          <w:sz w:val="16"/>
          <w:szCs w:val="16"/>
          <w:lang w:eastAsia="it-IT"/>
        </w:rPr>
        <w:t>ss.mm.ii</w:t>
      </w:r>
      <w:proofErr w:type="spellEnd"/>
      <w:r w:rsidR="00023B79" w:rsidRPr="00404762">
        <w:rPr>
          <w:rFonts w:ascii="Manrope" w:hAnsi="Manrope" w:cs="Arial"/>
          <w:sz w:val="16"/>
          <w:szCs w:val="16"/>
          <w:lang w:eastAsia="it-IT"/>
        </w:rPr>
        <w:t xml:space="preserve">. al quale è possibile accedere attraverso l’indirizzo </w:t>
      </w:r>
      <w:proofErr w:type="spellStart"/>
      <w:r w:rsidR="00023B79" w:rsidRPr="00404762">
        <w:rPr>
          <w:rFonts w:ascii="Manrope" w:hAnsi="Manrope" w:cs="Arial"/>
          <w:sz w:val="16"/>
          <w:szCs w:val="16"/>
          <w:lang w:eastAsia="it-IT"/>
        </w:rPr>
        <w:t>internet</w:t>
      </w:r>
      <w:proofErr w:type="spellEnd"/>
      <w:r w:rsidR="00023B79" w:rsidRPr="00404762">
        <w:rPr>
          <w:rFonts w:ascii="Manrope" w:hAnsi="Manrope" w:cs="Arial"/>
          <w:sz w:val="16"/>
          <w:szCs w:val="16"/>
          <w:lang w:eastAsia="it-IT"/>
        </w:rPr>
        <w:t xml:space="preserve">: </w:t>
      </w:r>
      <w:hyperlink r:id="rId8" w:history="1">
        <w:r w:rsidR="00023B79" w:rsidRPr="00404762">
          <w:rPr>
            <w:rStyle w:val="Collegamentoipertestuale"/>
            <w:rFonts w:ascii="Manrope" w:hAnsi="Manrope" w:cs="Arial"/>
            <w:sz w:val="16"/>
            <w:szCs w:val="16"/>
            <w:lang w:eastAsia="it-IT"/>
          </w:rPr>
          <w:t>www.ariaspa.it</w:t>
        </w:r>
      </w:hyperlink>
      <w:r w:rsidR="00023B79" w:rsidRPr="00404762">
        <w:rPr>
          <w:rFonts w:ascii="Manrope" w:hAnsi="Manrope" w:cs="Arial"/>
          <w:sz w:val="16"/>
          <w:szCs w:val="16"/>
          <w:lang w:eastAsia="it-IT"/>
        </w:rPr>
        <w:t xml:space="preserve"> , d’ora in avanti denominato “</w:t>
      </w:r>
      <w:r w:rsidR="00023B79" w:rsidRPr="00404762">
        <w:rPr>
          <w:rFonts w:ascii="Manrope" w:hAnsi="Manrope" w:cs="Arial"/>
          <w:b/>
          <w:sz w:val="16"/>
          <w:szCs w:val="16"/>
          <w:lang w:eastAsia="it-IT"/>
        </w:rPr>
        <w:t>piattaforma di gara</w:t>
      </w:r>
      <w:r w:rsidR="00023B79" w:rsidRPr="00404762">
        <w:rPr>
          <w:rFonts w:ascii="Manrope" w:hAnsi="Manrope" w:cs="Arial"/>
          <w:sz w:val="16"/>
          <w:szCs w:val="16"/>
          <w:lang w:eastAsia="it-IT"/>
        </w:rPr>
        <w:t>”.</w:t>
      </w:r>
    </w:p>
    <w:p w14:paraId="799224A5" w14:textId="77777777"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Per ulteriori indicazioni e approfondimenti riguardanti il funzionamento, le condizioni di accesso ed utilizzo del sistema, nonché il quadro normativo di riferimento, si rimanda all’Allegato </w:t>
      </w:r>
      <w:r w:rsidRPr="00404762">
        <w:rPr>
          <w:rFonts w:ascii="Manrope" w:hAnsi="Manrope"/>
          <w:b/>
          <w:sz w:val="16"/>
          <w:szCs w:val="16"/>
        </w:rPr>
        <w:t xml:space="preserve">“Modalità tecniche per l’utilizzo della piattaforma </w:t>
      </w:r>
      <w:proofErr w:type="spellStart"/>
      <w:r w:rsidRPr="00404762">
        <w:rPr>
          <w:rFonts w:ascii="Manrope" w:hAnsi="Manrope"/>
          <w:b/>
          <w:sz w:val="16"/>
          <w:szCs w:val="16"/>
        </w:rPr>
        <w:t>Sintel</w:t>
      </w:r>
      <w:proofErr w:type="spellEnd"/>
      <w:r w:rsidRPr="00404762">
        <w:rPr>
          <w:rFonts w:ascii="Manrope" w:hAnsi="Manrope"/>
          <w:b/>
          <w:sz w:val="16"/>
          <w:szCs w:val="16"/>
        </w:rPr>
        <w:t>”</w:t>
      </w:r>
      <w:r w:rsidRPr="00404762">
        <w:rPr>
          <w:rFonts w:ascii="Manrope" w:hAnsi="Manrope"/>
          <w:sz w:val="16"/>
          <w:szCs w:val="16"/>
        </w:rPr>
        <w:t xml:space="preserve"> che costituisce parte integrante e sostanziale del presente documento.</w:t>
      </w:r>
    </w:p>
    <w:p w14:paraId="7694C6F3" w14:textId="447EFEBB"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Specifiche e dettagliate indicazioni sono inoltre contenute nei Manuali d’uso per gli Operatori Economici e nelle Domande Frequenti, cui si fa espresso rimando, messi a disposizione sul portale dell’Azienda regionale per l'innovazione e gli acquisti </w:t>
      </w:r>
      <w:r w:rsidRPr="00404762">
        <w:rPr>
          <w:rFonts w:ascii="Manrope" w:hAnsi="Manrope"/>
          <w:b/>
          <w:sz w:val="16"/>
          <w:szCs w:val="16"/>
        </w:rPr>
        <w:t>www.ariaspa.it</w:t>
      </w:r>
      <w:r w:rsidRPr="00404762">
        <w:rPr>
          <w:rFonts w:ascii="Manrope" w:hAnsi="Manrope"/>
          <w:sz w:val="16"/>
          <w:szCs w:val="16"/>
        </w:rPr>
        <w:t xml:space="preserve"> nella sezione Acquisti per la PA | E-procurement |</w:t>
      </w:r>
      <w:r w:rsidR="002B048B">
        <w:rPr>
          <w:rFonts w:ascii="Manrope" w:hAnsi="Manrope"/>
          <w:sz w:val="16"/>
          <w:szCs w:val="16"/>
        </w:rPr>
        <w:t xml:space="preserve"> </w:t>
      </w:r>
      <w:r w:rsidRPr="00404762">
        <w:rPr>
          <w:rFonts w:ascii="Manrope" w:hAnsi="Manrope"/>
          <w:sz w:val="16"/>
          <w:szCs w:val="16"/>
        </w:rPr>
        <w:t xml:space="preserve">Strumenti di supporto </w:t>
      </w:r>
      <w:r w:rsidRPr="00404762">
        <w:rPr>
          <w:rFonts w:ascii="Manrope" w:hAnsi="Manrope"/>
          <w:b/>
          <w:sz w:val="16"/>
          <w:szCs w:val="16"/>
        </w:rPr>
        <w:t>“Guide per le imprese” e “Domande Frequenti per le Imprese”</w:t>
      </w:r>
      <w:r w:rsidRPr="00404762">
        <w:rPr>
          <w:rFonts w:ascii="Manrope" w:hAnsi="Manrope"/>
          <w:sz w:val="16"/>
          <w:szCs w:val="16"/>
        </w:rPr>
        <w:t>.</w:t>
      </w:r>
    </w:p>
    <w:p w14:paraId="44A13F9A" w14:textId="77777777"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Per ulteriori richieste di assistenza sull’utilizzo di </w:t>
      </w:r>
      <w:proofErr w:type="spellStart"/>
      <w:r w:rsidRPr="00404762">
        <w:rPr>
          <w:rFonts w:ascii="Manrope" w:hAnsi="Manrope"/>
          <w:sz w:val="16"/>
          <w:szCs w:val="16"/>
        </w:rPr>
        <w:t>Sintel</w:t>
      </w:r>
      <w:proofErr w:type="spellEnd"/>
      <w:r w:rsidRPr="00404762">
        <w:rPr>
          <w:rFonts w:ascii="Manrope" w:hAnsi="Manrope"/>
          <w:sz w:val="16"/>
          <w:szCs w:val="16"/>
        </w:rPr>
        <w:t xml:space="preserve"> si prega di contattare il Contact Center di Aria scrivendo all’indirizzo email </w:t>
      </w:r>
      <w:hyperlink r:id="rId9" w:history="1">
        <w:r w:rsidRPr="00404762">
          <w:rPr>
            <w:rStyle w:val="Collegamentoipertestuale"/>
            <w:rFonts w:ascii="Manrope" w:hAnsi="Manrope"/>
            <w:sz w:val="16"/>
            <w:szCs w:val="16"/>
          </w:rPr>
          <w:t>supportoacquistipa@ariaspa.it</w:t>
        </w:r>
      </w:hyperlink>
      <w:r w:rsidRPr="00404762">
        <w:rPr>
          <w:rFonts w:ascii="Manrope" w:hAnsi="Manrope"/>
          <w:sz w:val="16"/>
          <w:szCs w:val="16"/>
        </w:rPr>
        <w:t xml:space="preserve">  oppure telefonando al numero verde 800.116.738.</w:t>
      </w:r>
    </w:p>
    <w:p w14:paraId="37E71C0B" w14:textId="5E1A02F2" w:rsidR="004C53A8" w:rsidRPr="00A455CB" w:rsidRDefault="00870286" w:rsidP="00A455CB">
      <w:pPr>
        <w:widowControl w:val="0"/>
        <w:spacing w:line="259" w:lineRule="auto"/>
        <w:jc w:val="left"/>
        <w:rPr>
          <w:rFonts w:ascii="Manrope" w:hAnsi="Manrope"/>
          <w:b/>
          <w:w w:val="66"/>
          <w:sz w:val="20"/>
          <w:szCs w:val="20"/>
          <w:lang w:eastAsia="it-IT"/>
        </w:rPr>
      </w:pPr>
      <w:r w:rsidRPr="00A455CB">
        <w:rPr>
          <w:rFonts w:ascii="Manrope" w:hAnsi="Manrope"/>
          <w:sz w:val="20"/>
          <w:szCs w:val="20"/>
        </w:rPr>
        <w:br w:type="page"/>
      </w:r>
    </w:p>
    <w:p w14:paraId="382BA77D" w14:textId="77777777" w:rsidR="004C53A8" w:rsidRPr="009370CD" w:rsidRDefault="004C53A8" w:rsidP="00A455CB">
      <w:pPr>
        <w:spacing w:line="259" w:lineRule="auto"/>
        <w:jc w:val="left"/>
        <w:rPr>
          <w:rFonts w:ascii="Manrope" w:hAnsi="Manrope"/>
          <w:b/>
          <w:w w:val="66"/>
          <w:sz w:val="20"/>
          <w:szCs w:val="20"/>
          <w:lang w:eastAsia="it-IT"/>
        </w:rPr>
      </w:pPr>
    </w:p>
    <w:sdt>
      <w:sdtPr>
        <w:rPr>
          <w:rFonts w:ascii="Manrope" w:hAnsi="Manrope"/>
          <w:b/>
          <w:bCs/>
          <w:smallCaps w:val="0"/>
        </w:rPr>
        <w:id w:val="150880778"/>
        <w:docPartObj>
          <w:docPartGallery w:val="Table of Contents"/>
          <w:docPartUnique/>
        </w:docPartObj>
      </w:sdtPr>
      <w:sdtEndPr>
        <w:rPr>
          <w:b w:val="0"/>
          <w:bCs w:val="0"/>
          <w:smallCaps/>
        </w:rPr>
      </w:sdtEndPr>
      <w:sdtContent>
        <w:p w14:paraId="11530119" w14:textId="36993135" w:rsidR="00713C79" w:rsidRDefault="00870286">
          <w:pPr>
            <w:pStyle w:val="Sommario2"/>
            <w:rPr>
              <w:rFonts w:asciiTheme="minorHAnsi" w:eastAsiaTheme="minorEastAsia" w:hAnsiTheme="minorHAnsi" w:cstheme="minorBidi"/>
              <w:smallCaps w:val="0"/>
              <w:noProof/>
              <w:sz w:val="22"/>
              <w:szCs w:val="22"/>
              <w:lang w:eastAsia="it-IT"/>
            </w:rPr>
          </w:pPr>
          <w:r w:rsidRPr="009370CD">
            <w:rPr>
              <w:b/>
              <w:bCs/>
              <w:smallCaps w:val="0"/>
            </w:rPr>
            <w:fldChar w:fldCharType="begin"/>
          </w:r>
          <w:r w:rsidRPr="009370CD">
            <w:rPr>
              <w:rStyle w:val="Saltoaindice"/>
              <w:rFonts w:ascii="Manrope" w:hAnsi="Manrope"/>
            </w:rPr>
            <w:instrText>TOC \o "1-3" \h</w:instrText>
          </w:r>
          <w:r w:rsidRPr="009370CD">
            <w:rPr>
              <w:rStyle w:val="Saltoaindice"/>
              <w:rFonts w:ascii="Manrope" w:hAnsi="Manrope"/>
              <w:b/>
              <w:bCs/>
              <w:smallCaps w:val="0"/>
            </w:rPr>
            <w:fldChar w:fldCharType="separate"/>
          </w:r>
          <w:hyperlink w:anchor="_Toc195540839" w:history="1">
            <w:r w:rsidR="00713C79" w:rsidRPr="005A3AB3">
              <w:rPr>
                <w:rStyle w:val="Collegamentoipertestuale"/>
                <w:noProof/>
              </w:rPr>
              <w:t>1.</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PREMESSE</w:t>
            </w:r>
            <w:r w:rsidR="00713C79">
              <w:rPr>
                <w:noProof/>
              </w:rPr>
              <w:tab/>
            </w:r>
            <w:r w:rsidR="00713C79">
              <w:rPr>
                <w:noProof/>
              </w:rPr>
              <w:fldChar w:fldCharType="begin"/>
            </w:r>
            <w:r w:rsidR="00713C79">
              <w:rPr>
                <w:noProof/>
              </w:rPr>
              <w:instrText xml:space="preserve"> PAGEREF _Toc195540839 \h </w:instrText>
            </w:r>
            <w:r w:rsidR="00713C79">
              <w:rPr>
                <w:noProof/>
              </w:rPr>
            </w:r>
            <w:r w:rsidR="00713C79">
              <w:rPr>
                <w:noProof/>
              </w:rPr>
              <w:fldChar w:fldCharType="separate"/>
            </w:r>
            <w:r w:rsidR="00FC0B2E">
              <w:rPr>
                <w:noProof/>
              </w:rPr>
              <w:t>4</w:t>
            </w:r>
            <w:r w:rsidR="00713C79">
              <w:rPr>
                <w:noProof/>
              </w:rPr>
              <w:fldChar w:fldCharType="end"/>
            </w:r>
          </w:hyperlink>
        </w:p>
        <w:p w14:paraId="385DC751" w14:textId="061EF7FB" w:rsidR="00713C79" w:rsidRDefault="00FC0B2E">
          <w:pPr>
            <w:pStyle w:val="Sommario2"/>
            <w:rPr>
              <w:rFonts w:asciiTheme="minorHAnsi" w:eastAsiaTheme="minorEastAsia" w:hAnsiTheme="minorHAnsi" w:cstheme="minorBidi"/>
              <w:smallCaps w:val="0"/>
              <w:noProof/>
              <w:sz w:val="22"/>
              <w:szCs w:val="22"/>
              <w:lang w:eastAsia="it-IT"/>
            </w:rPr>
          </w:pPr>
          <w:hyperlink w:anchor="_Toc195540840" w:history="1">
            <w:r w:rsidR="00713C79" w:rsidRPr="005A3AB3">
              <w:rPr>
                <w:rStyle w:val="Collegamentoipertestuale"/>
                <w:noProof/>
              </w:rPr>
              <w:t>2.</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PIATTAFORMA TELEMATICA</w:t>
            </w:r>
            <w:r w:rsidR="00713C79">
              <w:rPr>
                <w:noProof/>
              </w:rPr>
              <w:tab/>
            </w:r>
            <w:r w:rsidR="00713C79">
              <w:rPr>
                <w:noProof/>
              </w:rPr>
              <w:fldChar w:fldCharType="begin"/>
            </w:r>
            <w:r w:rsidR="00713C79">
              <w:rPr>
                <w:noProof/>
              </w:rPr>
              <w:instrText xml:space="preserve"> PAGEREF _Toc195540840 \h </w:instrText>
            </w:r>
            <w:r w:rsidR="00713C79">
              <w:rPr>
                <w:noProof/>
              </w:rPr>
            </w:r>
            <w:r w:rsidR="00713C79">
              <w:rPr>
                <w:noProof/>
              </w:rPr>
              <w:fldChar w:fldCharType="separate"/>
            </w:r>
            <w:r>
              <w:rPr>
                <w:noProof/>
              </w:rPr>
              <w:t>5</w:t>
            </w:r>
            <w:r w:rsidR="00713C79">
              <w:rPr>
                <w:noProof/>
              </w:rPr>
              <w:fldChar w:fldCharType="end"/>
            </w:r>
          </w:hyperlink>
        </w:p>
        <w:p w14:paraId="00B440DA" w14:textId="6800C3AD" w:rsidR="00713C79" w:rsidRDefault="00FC0B2E">
          <w:pPr>
            <w:pStyle w:val="Sommario3"/>
            <w:rPr>
              <w:rFonts w:asciiTheme="minorHAnsi" w:eastAsiaTheme="minorEastAsia" w:hAnsiTheme="minorHAnsi" w:cstheme="minorBidi"/>
              <w:iCs w:val="0"/>
              <w:noProof/>
              <w:sz w:val="22"/>
              <w:szCs w:val="22"/>
              <w:lang w:eastAsia="it-IT"/>
            </w:rPr>
          </w:pPr>
          <w:hyperlink w:anchor="_Toc195540841" w:history="1">
            <w:r w:rsidR="00713C79" w:rsidRPr="005A3AB3">
              <w:rPr>
                <w:rStyle w:val="Collegamentoipertestuale"/>
                <w:noProof/>
              </w:rPr>
              <w:t>2.1 LA PIATTAFORMA TELEMATICA DI NEGOZIAZIONE</w:t>
            </w:r>
            <w:r w:rsidR="00713C79">
              <w:rPr>
                <w:noProof/>
              </w:rPr>
              <w:tab/>
            </w:r>
            <w:r w:rsidR="00713C79">
              <w:rPr>
                <w:noProof/>
              </w:rPr>
              <w:fldChar w:fldCharType="begin"/>
            </w:r>
            <w:r w:rsidR="00713C79">
              <w:rPr>
                <w:noProof/>
              </w:rPr>
              <w:instrText xml:space="preserve"> PAGEREF _Toc195540841 \h </w:instrText>
            </w:r>
            <w:r w:rsidR="00713C79">
              <w:rPr>
                <w:noProof/>
              </w:rPr>
            </w:r>
            <w:r w:rsidR="00713C79">
              <w:rPr>
                <w:noProof/>
              </w:rPr>
              <w:fldChar w:fldCharType="separate"/>
            </w:r>
            <w:r>
              <w:rPr>
                <w:noProof/>
              </w:rPr>
              <w:t>5</w:t>
            </w:r>
            <w:r w:rsidR="00713C79">
              <w:rPr>
                <w:noProof/>
              </w:rPr>
              <w:fldChar w:fldCharType="end"/>
            </w:r>
          </w:hyperlink>
        </w:p>
        <w:p w14:paraId="1E28972E" w14:textId="73084E61" w:rsidR="00713C79" w:rsidRDefault="00FC0B2E">
          <w:pPr>
            <w:pStyle w:val="Sommario3"/>
            <w:rPr>
              <w:rFonts w:asciiTheme="minorHAnsi" w:eastAsiaTheme="minorEastAsia" w:hAnsiTheme="minorHAnsi" w:cstheme="minorBidi"/>
              <w:iCs w:val="0"/>
              <w:noProof/>
              <w:sz w:val="22"/>
              <w:szCs w:val="22"/>
              <w:lang w:eastAsia="it-IT"/>
            </w:rPr>
          </w:pPr>
          <w:hyperlink w:anchor="_Toc195540842" w:history="1">
            <w:r w:rsidR="00713C79" w:rsidRPr="005A3AB3">
              <w:rPr>
                <w:rStyle w:val="Collegamentoipertestuale"/>
                <w:noProof/>
              </w:rPr>
              <w:t>2.2 DOTAZIONI TECNICHE</w:t>
            </w:r>
            <w:r w:rsidR="00713C79">
              <w:rPr>
                <w:noProof/>
              </w:rPr>
              <w:tab/>
            </w:r>
            <w:r w:rsidR="00713C79">
              <w:rPr>
                <w:noProof/>
              </w:rPr>
              <w:fldChar w:fldCharType="begin"/>
            </w:r>
            <w:r w:rsidR="00713C79">
              <w:rPr>
                <w:noProof/>
              </w:rPr>
              <w:instrText xml:space="preserve"> PAGEREF _Toc195540842 \h </w:instrText>
            </w:r>
            <w:r w:rsidR="00713C79">
              <w:rPr>
                <w:noProof/>
              </w:rPr>
            </w:r>
            <w:r w:rsidR="00713C79">
              <w:rPr>
                <w:noProof/>
              </w:rPr>
              <w:fldChar w:fldCharType="separate"/>
            </w:r>
            <w:r>
              <w:rPr>
                <w:noProof/>
              </w:rPr>
              <w:t>5</w:t>
            </w:r>
            <w:r w:rsidR="00713C79">
              <w:rPr>
                <w:noProof/>
              </w:rPr>
              <w:fldChar w:fldCharType="end"/>
            </w:r>
          </w:hyperlink>
        </w:p>
        <w:p w14:paraId="163C8B18" w14:textId="2B4003D9" w:rsidR="00713C79" w:rsidRDefault="00FC0B2E">
          <w:pPr>
            <w:pStyle w:val="Sommario3"/>
            <w:rPr>
              <w:rFonts w:asciiTheme="minorHAnsi" w:eastAsiaTheme="minorEastAsia" w:hAnsiTheme="minorHAnsi" w:cstheme="minorBidi"/>
              <w:iCs w:val="0"/>
              <w:noProof/>
              <w:sz w:val="22"/>
              <w:szCs w:val="22"/>
              <w:lang w:eastAsia="it-IT"/>
            </w:rPr>
          </w:pPr>
          <w:hyperlink w:anchor="_Toc195540843" w:history="1">
            <w:r w:rsidR="00713C79" w:rsidRPr="005A3AB3">
              <w:rPr>
                <w:rStyle w:val="Collegamentoipertestuale"/>
                <w:noProof/>
              </w:rPr>
              <w:t>2.3 IDENTIFICAZIONE</w:t>
            </w:r>
            <w:r w:rsidR="00713C79">
              <w:rPr>
                <w:noProof/>
              </w:rPr>
              <w:tab/>
            </w:r>
            <w:r w:rsidR="00713C79">
              <w:rPr>
                <w:noProof/>
              </w:rPr>
              <w:fldChar w:fldCharType="begin"/>
            </w:r>
            <w:r w:rsidR="00713C79">
              <w:rPr>
                <w:noProof/>
              </w:rPr>
              <w:instrText xml:space="preserve"> PAGEREF _Toc195540843 \h </w:instrText>
            </w:r>
            <w:r w:rsidR="00713C79">
              <w:rPr>
                <w:noProof/>
              </w:rPr>
            </w:r>
            <w:r w:rsidR="00713C79">
              <w:rPr>
                <w:noProof/>
              </w:rPr>
              <w:fldChar w:fldCharType="separate"/>
            </w:r>
            <w:r>
              <w:rPr>
                <w:noProof/>
              </w:rPr>
              <w:t>6</w:t>
            </w:r>
            <w:r w:rsidR="00713C79">
              <w:rPr>
                <w:noProof/>
              </w:rPr>
              <w:fldChar w:fldCharType="end"/>
            </w:r>
          </w:hyperlink>
        </w:p>
        <w:p w14:paraId="2BB0CC5C" w14:textId="270167D8" w:rsidR="00713C79" w:rsidRDefault="00FC0B2E">
          <w:pPr>
            <w:pStyle w:val="Sommario2"/>
            <w:rPr>
              <w:rFonts w:asciiTheme="minorHAnsi" w:eastAsiaTheme="minorEastAsia" w:hAnsiTheme="minorHAnsi" w:cstheme="minorBidi"/>
              <w:smallCaps w:val="0"/>
              <w:noProof/>
              <w:sz w:val="22"/>
              <w:szCs w:val="22"/>
              <w:lang w:eastAsia="it-IT"/>
            </w:rPr>
          </w:pPr>
          <w:hyperlink w:anchor="_Toc195540844" w:history="1">
            <w:r w:rsidR="00713C79" w:rsidRPr="005A3AB3">
              <w:rPr>
                <w:rStyle w:val="Collegamentoipertestuale"/>
                <w:noProof/>
              </w:rPr>
              <w:t>3.</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DOCUMENTAZIONE DI GARA, CHIARIMENTI E COMUNICAZIONI</w:t>
            </w:r>
            <w:r w:rsidR="00713C79">
              <w:rPr>
                <w:noProof/>
              </w:rPr>
              <w:tab/>
            </w:r>
            <w:r w:rsidR="00713C79">
              <w:rPr>
                <w:noProof/>
              </w:rPr>
              <w:fldChar w:fldCharType="begin"/>
            </w:r>
            <w:r w:rsidR="00713C79">
              <w:rPr>
                <w:noProof/>
              </w:rPr>
              <w:instrText xml:space="preserve"> PAGEREF _Toc195540844 \h </w:instrText>
            </w:r>
            <w:r w:rsidR="00713C79">
              <w:rPr>
                <w:noProof/>
              </w:rPr>
            </w:r>
            <w:r w:rsidR="00713C79">
              <w:rPr>
                <w:noProof/>
              </w:rPr>
              <w:fldChar w:fldCharType="separate"/>
            </w:r>
            <w:r>
              <w:rPr>
                <w:noProof/>
              </w:rPr>
              <w:t>6</w:t>
            </w:r>
            <w:r w:rsidR="00713C79">
              <w:rPr>
                <w:noProof/>
              </w:rPr>
              <w:fldChar w:fldCharType="end"/>
            </w:r>
          </w:hyperlink>
        </w:p>
        <w:p w14:paraId="389C9CD5" w14:textId="31A4CEC3" w:rsidR="00713C79" w:rsidRDefault="00FC0B2E">
          <w:pPr>
            <w:pStyle w:val="Sommario3"/>
            <w:rPr>
              <w:rFonts w:asciiTheme="minorHAnsi" w:eastAsiaTheme="minorEastAsia" w:hAnsiTheme="minorHAnsi" w:cstheme="minorBidi"/>
              <w:iCs w:val="0"/>
              <w:noProof/>
              <w:sz w:val="22"/>
              <w:szCs w:val="22"/>
              <w:lang w:eastAsia="it-IT"/>
            </w:rPr>
          </w:pPr>
          <w:hyperlink w:anchor="_Toc195540845" w:history="1">
            <w:r w:rsidR="00713C79" w:rsidRPr="005A3AB3">
              <w:rPr>
                <w:rStyle w:val="Collegamentoipertestuale"/>
                <w:noProof/>
              </w:rPr>
              <w:t>3.1 DOCUMENTI DI GARA</w:t>
            </w:r>
            <w:r w:rsidR="00713C79">
              <w:rPr>
                <w:noProof/>
              </w:rPr>
              <w:tab/>
            </w:r>
            <w:r w:rsidR="00713C79">
              <w:rPr>
                <w:noProof/>
              </w:rPr>
              <w:fldChar w:fldCharType="begin"/>
            </w:r>
            <w:r w:rsidR="00713C79">
              <w:rPr>
                <w:noProof/>
              </w:rPr>
              <w:instrText xml:space="preserve"> PAGEREF _Toc195540845 \h </w:instrText>
            </w:r>
            <w:r w:rsidR="00713C79">
              <w:rPr>
                <w:noProof/>
              </w:rPr>
            </w:r>
            <w:r w:rsidR="00713C79">
              <w:rPr>
                <w:noProof/>
              </w:rPr>
              <w:fldChar w:fldCharType="separate"/>
            </w:r>
            <w:r>
              <w:rPr>
                <w:noProof/>
              </w:rPr>
              <w:t>6</w:t>
            </w:r>
            <w:r w:rsidR="00713C79">
              <w:rPr>
                <w:noProof/>
              </w:rPr>
              <w:fldChar w:fldCharType="end"/>
            </w:r>
          </w:hyperlink>
        </w:p>
        <w:p w14:paraId="6B396A6F" w14:textId="0F49BBE3" w:rsidR="00713C79" w:rsidRDefault="00FC0B2E">
          <w:pPr>
            <w:pStyle w:val="Sommario3"/>
            <w:rPr>
              <w:rFonts w:asciiTheme="minorHAnsi" w:eastAsiaTheme="minorEastAsia" w:hAnsiTheme="minorHAnsi" w:cstheme="minorBidi"/>
              <w:iCs w:val="0"/>
              <w:noProof/>
              <w:sz w:val="22"/>
              <w:szCs w:val="22"/>
              <w:lang w:eastAsia="it-IT"/>
            </w:rPr>
          </w:pPr>
          <w:hyperlink w:anchor="_Toc195540846" w:history="1">
            <w:r w:rsidR="00713C79" w:rsidRPr="005A3AB3">
              <w:rPr>
                <w:rStyle w:val="Collegamentoipertestuale"/>
                <w:noProof/>
              </w:rPr>
              <w:t>3.2 CHIARIMENTI</w:t>
            </w:r>
            <w:r w:rsidR="00713C79">
              <w:rPr>
                <w:noProof/>
              </w:rPr>
              <w:tab/>
            </w:r>
            <w:r w:rsidR="00713C79">
              <w:rPr>
                <w:noProof/>
              </w:rPr>
              <w:fldChar w:fldCharType="begin"/>
            </w:r>
            <w:r w:rsidR="00713C79">
              <w:rPr>
                <w:noProof/>
              </w:rPr>
              <w:instrText xml:space="preserve"> PAGEREF _Toc195540846 \h </w:instrText>
            </w:r>
            <w:r w:rsidR="00713C79">
              <w:rPr>
                <w:noProof/>
              </w:rPr>
            </w:r>
            <w:r w:rsidR="00713C79">
              <w:rPr>
                <w:noProof/>
              </w:rPr>
              <w:fldChar w:fldCharType="separate"/>
            </w:r>
            <w:r>
              <w:rPr>
                <w:noProof/>
              </w:rPr>
              <w:t>7</w:t>
            </w:r>
            <w:r w:rsidR="00713C79">
              <w:rPr>
                <w:noProof/>
              </w:rPr>
              <w:fldChar w:fldCharType="end"/>
            </w:r>
          </w:hyperlink>
        </w:p>
        <w:p w14:paraId="14B51EC3" w14:textId="61DB5F7A" w:rsidR="00713C79" w:rsidRDefault="00FC0B2E">
          <w:pPr>
            <w:pStyle w:val="Sommario3"/>
            <w:rPr>
              <w:rFonts w:asciiTheme="minorHAnsi" w:eastAsiaTheme="minorEastAsia" w:hAnsiTheme="minorHAnsi" w:cstheme="minorBidi"/>
              <w:iCs w:val="0"/>
              <w:noProof/>
              <w:sz w:val="22"/>
              <w:szCs w:val="22"/>
              <w:lang w:eastAsia="it-IT"/>
            </w:rPr>
          </w:pPr>
          <w:hyperlink w:anchor="_Toc195540847" w:history="1">
            <w:r w:rsidR="00713C79" w:rsidRPr="005A3AB3">
              <w:rPr>
                <w:rStyle w:val="Collegamentoipertestuale"/>
                <w:noProof/>
              </w:rPr>
              <w:t>3.3 TERMINE PRESENTAZIONE OFFERTE</w:t>
            </w:r>
            <w:r w:rsidR="00713C79">
              <w:rPr>
                <w:noProof/>
              </w:rPr>
              <w:tab/>
            </w:r>
            <w:r w:rsidR="00713C79">
              <w:rPr>
                <w:noProof/>
              </w:rPr>
              <w:fldChar w:fldCharType="begin"/>
            </w:r>
            <w:r w:rsidR="00713C79">
              <w:rPr>
                <w:noProof/>
              </w:rPr>
              <w:instrText xml:space="preserve"> PAGEREF _Toc195540847 \h </w:instrText>
            </w:r>
            <w:r w:rsidR="00713C79">
              <w:rPr>
                <w:noProof/>
              </w:rPr>
            </w:r>
            <w:r w:rsidR="00713C79">
              <w:rPr>
                <w:noProof/>
              </w:rPr>
              <w:fldChar w:fldCharType="separate"/>
            </w:r>
            <w:r>
              <w:rPr>
                <w:noProof/>
              </w:rPr>
              <w:t>7</w:t>
            </w:r>
            <w:r w:rsidR="00713C79">
              <w:rPr>
                <w:noProof/>
              </w:rPr>
              <w:fldChar w:fldCharType="end"/>
            </w:r>
          </w:hyperlink>
        </w:p>
        <w:p w14:paraId="0369CAD4" w14:textId="416CD4F2" w:rsidR="00713C79" w:rsidRDefault="00FC0B2E">
          <w:pPr>
            <w:pStyle w:val="Sommario3"/>
            <w:rPr>
              <w:rFonts w:asciiTheme="minorHAnsi" w:eastAsiaTheme="minorEastAsia" w:hAnsiTheme="minorHAnsi" w:cstheme="minorBidi"/>
              <w:iCs w:val="0"/>
              <w:noProof/>
              <w:sz w:val="22"/>
              <w:szCs w:val="22"/>
              <w:lang w:eastAsia="it-IT"/>
            </w:rPr>
          </w:pPr>
          <w:hyperlink w:anchor="_Toc195540848" w:history="1">
            <w:r w:rsidR="00713C79" w:rsidRPr="005A3AB3">
              <w:rPr>
                <w:rStyle w:val="Collegamentoipertestuale"/>
                <w:noProof/>
              </w:rPr>
              <w:t>3.4 COMUNICAZIONI</w:t>
            </w:r>
            <w:r w:rsidR="00713C79">
              <w:rPr>
                <w:noProof/>
              </w:rPr>
              <w:tab/>
            </w:r>
            <w:r w:rsidR="00713C79">
              <w:rPr>
                <w:noProof/>
              </w:rPr>
              <w:fldChar w:fldCharType="begin"/>
            </w:r>
            <w:r w:rsidR="00713C79">
              <w:rPr>
                <w:noProof/>
              </w:rPr>
              <w:instrText xml:space="preserve"> PAGEREF _Toc195540848 \h </w:instrText>
            </w:r>
            <w:r w:rsidR="00713C79">
              <w:rPr>
                <w:noProof/>
              </w:rPr>
            </w:r>
            <w:r w:rsidR="00713C79">
              <w:rPr>
                <w:noProof/>
              </w:rPr>
              <w:fldChar w:fldCharType="separate"/>
            </w:r>
            <w:r>
              <w:rPr>
                <w:noProof/>
              </w:rPr>
              <w:t>8</w:t>
            </w:r>
            <w:r w:rsidR="00713C79">
              <w:rPr>
                <w:noProof/>
              </w:rPr>
              <w:fldChar w:fldCharType="end"/>
            </w:r>
          </w:hyperlink>
        </w:p>
        <w:p w14:paraId="0C96CC09" w14:textId="26829A9A" w:rsidR="00713C79" w:rsidRDefault="00FC0B2E">
          <w:pPr>
            <w:pStyle w:val="Sommario2"/>
            <w:rPr>
              <w:rFonts w:asciiTheme="minorHAnsi" w:eastAsiaTheme="minorEastAsia" w:hAnsiTheme="minorHAnsi" w:cstheme="minorBidi"/>
              <w:smallCaps w:val="0"/>
              <w:noProof/>
              <w:sz w:val="22"/>
              <w:szCs w:val="22"/>
              <w:lang w:eastAsia="it-IT"/>
            </w:rPr>
          </w:pPr>
          <w:hyperlink w:anchor="_Toc195540849" w:history="1">
            <w:r w:rsidR="00713C79" w:rsidRPr="005A3AB3">
              <w:rPr>
                <w:rStyle w:val="Collegamentoipertestuale"/>
                <w:noProof/>
              </w:rPr>
              <w:t>4.</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OGGETTO DELL’APPALTO, IMPORTO E SUDDIVISIONE IN LOTTI</w:t>
            </w:r>
            <w:r w:rsidR="00713C79">
              <w:rPr>
                <w:noProof/>
              </w:rPr>
              <w:tab/>
            </w:r>
            <w:r w:rsidR="00713C79">
              <w:rPr>
                <w:noProof/>
              </w:rPr>
              <w:fldChar w:fldCharType="begin"/>
            </w:r>
            <w:r w:rsidR="00713C79">
              <w:rPr>
                <w:noProof/>
              </w:rPr>
              <w:instrText xml:space="preserve"> PAGEREF _Toc195540849 \h </w:instrText>
            </w:r>
            <w:r w:rsidR="00713C79">
              <w:rPr>
                <w:noProof/>
              </w:rPr>
            </w:r>
            <w:r w:rsidR="00713C79">
              <w:rPr>
                <w:noProof/>
              </w:rPr>
              <w:fldChar w:fldCharType="separate"/>
            </w:r>
            <w:r>
              <w:rPr>
                <w:noProof/>
              </w:rPr>
              <w:t>8</w:t>
            </w:r>
            <w:r w:rsidR="00713C79">
              <w:rPr>
                <w:noProof/>
              </w:rPr>
              <w:fldChar w:fldCharType="end"/>
            </w:r>
          </w:hyperlink>
        </w:p>
        <w:p w14:paraId="101E1E69" w14:textId="57449A7D" w:rsidR="00713C79" w:rsidRDefault="00FC0B2E">
          <w:pPr>
            <w:pStyle w:val="Sommario3"/>
            <w:rPr>
              <w:rFonts w:asciiTheme="minorHAnsi" w:eastAsiaTheme="minorEastAsia" w:hAnsiTheme="minorHAnsi" w:cstheme="minorBidi"/>
              <w:iCs w:val="0"/>
              <w:noProof/>
              <w:sz w:val="22"/>
              <w:szCs w:val="22"/>
              <w:lang w:eastAsia="it-IT"/>
            </w:rPr>
          </w:pPr>
          <w:hyperlink w:anchor="_Toc195540850" w:history="1">
            <w:r w:rsidR="00713C79" w:rsidRPr="005A3AB3">
              <w:rPr>
                <w:rStyle w:val="Collegamentoipertestuale"/>
                <w:noProof/>
              </w:rPr>
              <w:t>4.1 DURATA e opzioni</w:t>
            </w:r>
            <w:r w:rsidR="00713C79">
              <w:rPr>
                <w:noProof/>
              </w:rPr>
              <w:tab/>
            </w:r>
            <w:r w:rsidR="00713C79">
              <w:rPr>
                <w:noProof/>
              </w:rPr>
              <w:fldChar w:fldCharType="begin"/>
            </w:r>
            <w:r w:rsidR="00713C79">
              <w:rPr>
                <w:noProof/>
              </w:rPr>
              <w:instrText xml:space="preserve"> PAGEREF _Toc195540850 \h </w:instrText>
            </w:r>
            <w:r w:rsidR="00713C79">
              <w:rPr>
                <w:noProof/>
              </w:rPr>
            </w:r>
            <w:r w:rsidR="00713C79">
              <w:rPr>
                <w:noProof/>
              </w:rPr>
              <w:fldChar w:fldCharType="separate"/>
            </w:r>
            <w:r>
              <w:rPr>
                <w:noProof/>
              </w:rPr>
              <w:t>9</w:t>
            </w:r>
            <w:r w:rsidR="00713C79">
              <w:rPr>
                <w:noProof/>
              </w:rPr>
              <w:fldChar w:fldCharType="end"/>
            </w:r>
          </w:hyperlink>
        </w:p>
        <w:p w14:paraId="6E814AE7" w14:textId="377E6570" w:rsidR="00713C79" w:rsidRDefault="00FC0B2E">
          <w:pPr>
            <w:pStyle w:val="Sommario2"/>
            <w:rPr>
              <w:rFonts w:asciiTheme="minorHAnsi" w:eastAsiaTheme="minorEastAsia" w:hAnsiTheme="minorHAnsi" w:cstheme="minorBidi"/>
              <w:smallCaps w:val="0"/>
              <w:noProof/>
              <w:sz w:val="22"/>
              <w:szCs w:val="22"/>
              <w:lang w:eastAsia="it-IT"/>
            </w:rPr>
          </w:pPr>
          <w:hyperlink w:anchor="_Toc195540851" w:history="1">
            <w:r w:rsidR="00713C79" w:rsidRPr="005A3AB3">
              <w:rPr>
                <w:rStyle w:val="Collegamentoipertestuale"/>
                <w:noProof/>
              </w:rPr>
              <w:t>5.</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SOGGETTI AMMESSI IN FORMA SINGOLA E ASSOCIATA E CONDIZIONI DI PARTECIPAZIONE</w:t>
            </w:r>
            <w:r w:rsidR="00713C79">
              <w:rPr>
                <w:noProof/>
              </w:rPr>
              <w:tab/>
            </w:r>
            <w:r w:rsidR="00713C79">
              <w:rPr>
                <w:noProof/>
              </w:rPr>
              <w:fldChar w:fldCharType="begin"/>
            </w:r>
            <w:r w:rsidR="00713C79">
              <w:rPr>
                <w:noProof/>
              </w:rPr>
              <w:instrText xml:space="preserve"> PAGEREF _Toc195540851 \h </w:instrText>
            </w:r>
            <w:r w:rsidR="00713C79">
              <w:rPr>
                <w:noProof/>
              </w:rPr>
            </w:r>
            <w:r w:rsidR="00713C79">
              <w:rPr>
                <w:noProof/>
              </w:rPr>
              <w:fldChar w:fldCharType="separate"/>
            </w:r>
            <w:r>
              <w:rPr>
                <w:noProof/>
              </w:rPr>
              <w:t>11</w:t>
            </w:r>
            <w:r w:rsidR="00713C79">
              <w:rPr>
                <w:noProof/>
              </w:rPr>
              <w:fldChar w:fldCharType="end"/>
            </w:r>
          </w:hyperlink>
        </w:p>
        <w:p w14:paraId="712378ED" w14:textId="1885B64E" w:rsidR="00713C79" w:rsidRDefault="00FC0B2E">
          <w:pPr>
            <w:pStyle w:val="Sommario2"/>
            <w:rPr>
              <w:rFonts w:asciiTheme="minorHAnsi" w:eastAsiaTheme="minorEastAsia" w:hAnsiTheme="minorHAnsi" w:cstheme="minorBidi"/>
              <w:smallCaps w:val="0"/>
              <w:noProof/>
              <w:sz w:val="22"/>
              <w:szCs w:val="22"/>
              <w:lang w:eastAsia="it-IT"/>
            </w:rPr>
          </w:pPr>
          <w:hyperlink w:anchor="_Toc195540852" w:history="1">
            <w:r w:rsidR="00713C79" w:rsidRPr="005A3AB3">
              <w:rPr>
                <w:rStyle w:val="Collegamentoipertestuale"/>
                <w:noProof/>
              </w:rPr>
              <w:t>6.</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REQUISITI DI ORDINE GENERALE E ALTRE CAUSE DI ESCLUSIONE</w:t>
            </w:r>
            <w:r w:rsidR="00713C79">
              <w:rPr>
                <w:noProof/>
              </w:rPr>
              <w:tab/>
            </w:r>
            <w:r w:rsidR="00713C79">
              <w:rPr>
                <w:noProof/>
              </w:rPr>
              <w:fldChar w:fldCharType="begin"/>
            </w:r>
            <w:r w:rsidR="00713C79">
              <w:rPr>
                <w:noProof/>
              </w:rPr>
              <w:instrText xml:space="preserve"> PAGEREF _Toc195540852 \h </w:instrText>
            </w:r>
            <w:r w:rsidR="00713C79">
              <w:rPr>
                <w:noProof/>
              </w:rPr>
            </w:r>
            <w:r w:rsidR="00713C79">
              <w:rPr>
                <w:noProof/>
              </w:rPr>
              <w:fldChar w:fldCharType="separate"/>
            </w:r>
            <w:r>
              <w:rPr>
                <w:noProof/>
              </w:rPr>
              <w:t>12</w:t>
            </w:r>
            <w:r w:rsidR="00713C79">
              <w:rPr>
                <w:noProof/>
              </w:rPr>
              <w:fldChar w:fldCharType="end"/>
            </w:r>
          </w:hyperlink>
        </w:p>
        <w:p w14:paraId="78E3036C" w14:textId="54DD112E" w:rsidR="00713C79" w:rsidRDefault="00FC0B2E">
          <w:pPr>
            <w:pStyle w:val="Sommario2"/>
            <w:rPr>
              <w:rFonts w:asciiTheme="minorHAnsi" w:eastAsiaTheme="minorEastAsia" w:hAnsiTheme="minorHAnsi" w:cstheme="minorBidi"/>
              <w:smallCaps w:val="0"/>
              <w:noProof/>
              <w:sz w:val="22"/>
              <w:szCs w:val="22"/>
              <w:lang w:eastAsia="it-IT"/>
            </w:rPr>
          </w:pPr>
          <w:hyperlink w:anchor="_Toc195540853" w:history="1">
            <w:r w:rsidR="00713C79" w:rsidRPr="005A3AB3">
              <w:rPr>
                <w:rStyle w:val="Collegamentoipertestuale"/>
                <w:noProof/>
              </w:rPr>
              <w:t>7.</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REQUISITI DI ORDINE SPECIALE E MEZZI DI PROVA</w:t>
            </w:r>
            <w:r w:rsidR="00713C79">
              <w:rPr>
                <w:noProof/>
              </w:rPr>
              <w:tab/>
            </w:r>
            <w:r w:rsidR="00713C79">
              <w:rPr>
                <w:noProof/>
              </w:rPr>
              <w:fldChar w:fldCharType="begin"/>
            </w:r>
            <w:r w:rsidR="00713C79">
              <w:rPr>
                <w:noProof/>
              </w:rPr>
              <w:instrText xml:space="preserve"> PAGEREF _Toc195540853 \h </w:instrText>
            </w:r>
            <w:r w:rsidR="00713C79">
              <w:rPr>
                <w:noProof/>
              </w:rPr>
            </w:r>
            <w:r w:rsidR="00713C79">
              <w:rPr>
                <w:noProof/>
              </w:rPr>
              <w:fldChar w:fldCharType="separate"/>
            </w:r>
            <w:r>
              <w:rPr>
                <w:noProof/>
              </w:rPr>
              <w:t>13</w:t>
            </w:r>
            <w:r w:rsidR="00713C79">
              <w:rPr>
                <w:noProof/>
              </w:rPr>
              <w:fldChar w:fldCharType="end"/>
            </w:r>
          </w:hyperlink>
        </w:p>
        <w:p w14:paraId="380732A8" w14:textId="685332DB" w:rsidR="00713C79" w:rsidRDefault="00FC0B2E">
          <w:pPr>
            <w:pStyle w:val="Sommario3"/>
            <w:rPr>
              <w:rFonts w:asciiTheme="minorHAnsi" w:eastAsiaTheme="minorEastAsia" w:hAnsiTheme="minorHAnsi" w:cstheme="minorBidi"/>
              <w:iCs w:val="0"/>
              <w:noProof/>
              <w:sz w:val="22"/>
              <w:szCs w:val="22"/>
              <w:lang w:eastAsia="it-IT"/>
            </w:rPr>
          </w:pPr>
          <w:hyperlink w:anchor="_Toc195540854" w:history="1">
            <w:r w:rsidR="00713C79" w:rsidRPr="005A3AB3">
              <w:rPr>
                <w:rStyle w:val="Collegamentoipertestuale"/>
                <w:noProof/>
              </w:rPr>
              <w:t>7.1 REQUISITI DI IDONEITÀ</w:t>
            </w:r>
            <w:r w:rsidR="00713C79">
              <w:rPr>
                <w:noProof/>
              </w:rPr>
              <w:tab/>
            </w:r>
            <w:r w:rsidR="00713C79">
              <w:rPr>
                <w:noProof/>
              </w:rPr>
              <w:fldChar w:fldCharType="begin"/>
            </w:r>
            <w:r w:rsidR="00713C79">
              <w:rPr>
                <w:noProof/>
              </w:rPr>
              <w:instrText xml:space="preserve"> PAGEREF _Toc195540854 \h </w:instrText>
            </w:r>
            <w:r w:rsidR="00713C79">
              <w:rPr>
                <w:noProof/>
              </w:rPr>
            </w:r>
            <w:r w:rsidR="00713C79">
              <w:rPr>
                <w:noProof/>
              </w:rPr>
              <w:fldChar w:fldCharType="separate"/>
            </w:r>
            <w:r>
              <w:rPr>
                <w:noProof/>
              </w:rPr>
              <w:t>13</w:t>
            </w:r>
            <w:r w:rsidR="00713C79">
              <w:rPr>
                <w:noProof/>
              </w:rPr>
              <w:fldChar w:fldCharType="end"/>
            </w:r>
          </w:hyperlink>
        </w:p>
        <w:p w14:paraId="072F2A95" w14:textId="66822E04" w:rsidR="00713C79" w:rsidRDefault="00FC0B2E">
          <w:pPr>
            <w:pStyle w:val="Sommario2"/>
            <w:rPr>
              <w:rFonts w:asciiTheme="minorHAnsi" w:eastAsiaTheme="minorEastAsia" w:hAnsiTheme="minorHAnsi" w:cstheme="minorBidi"/>
              <w:smallCaps w:val="0"/>
              <w:noProof/>
              <w:sz w:val="22"/>
              <w:szCs w:val="22"/>
              <w:lang w:eastAsia="it-IT"/>
            </w:rPr>
          </w:pPr>
          <w:hyperlink w:anchor="_Toc195540855" w:history="1">
            <w:r w:rsidR="00713C79" w:rsidRPr="005A3AB3">
              <w:rPr>
                <w:rStyle w:val="Collegamentoipertestuale"/>
                <w:noProof/>
              </w:rPr>
              <w:t>8.</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AVVALIMENTO</w:t>
            </w:r>
            <w:r w:rsidR="00713C79">
              <w:rPr>
                <w:noProof/>
              </w:rPr>
              <w:tab/>
            </w:r>
            <w:r w:rsidR="00713C79">
              <w:rPr>
                <w:noProof/>
              </w:rPr>
              <w:fldChar w:fldCharType="begin"/>
            </w:r>
            <w:r w:rsidR="00713C79">
              <w:rPr>
                <w:noProof/>
              </w:rPr>
              <w:instrText xml:space="preserve"> PAGEREF _Toc195540855 \h </w:instrText>
            </w:r>
            <w:r w:rsidR="00713C79">
              <w:rPr>
                <w:noProof/>
              </w:rPr>
            </w:r>
            <w:r w:rsidR="00713C79">
              <w:rPr>
                <w:noProof/>
              </w:rPr>
              <w:fldChar w:fldCharType="separate"/>
            </w:r>
            <w:r>
              <w:rPr>
                <w:noProof/>
              </w:rPr>
              <w:t>14</w:t>
            </w:r>
            <w:r w:rsidR="00713C79">
              <w:rPr>
                <w:noProof/>
              </w:rPr>
              <w:fldChar w:fldCharType="end"/>
            </w:r>
          </w:hyperlink>
        </w:p>
        <w:p w14:paraId="3781378C" w14:textId="5BAE4C16" w:rsidR="00713C79" w:rsidRDefault="00FC0B2E">
          <w:pPr>
            <w:pStyle w:val="Sommario3"/>
            <w:rPr>
              <w:rFonts w:asciiTheme="minorHAnsi" w:eastAsiaTheme="minorEastAsia" w:hAnsiTheme="minorHAnsi" w:cstheme="minorBidi"/>
              <w:iCs w:val="0"/>
              <w:noProof/>
              <w:sz w:val="22"/>
              <w:szCs w:val="22"/>
              <w:lang w:eastAsia="it-IT"/>
            </w:rPr>
          </w:pPr>
          <w:hyperlink w:anchor="_Toc195540856" w:history="1">
            <w:r w:rsidR="00713C79" w:rsidRPr="005A3AB3">
              <w:rPr>
                <w:rStyle w:val="Collegamentoipertestuale"/>
                <w:noProof/>
              </w:rPr>
              <w:t>8.1 DOCUMENTAZIONE IN CASO DI AVVALIMENTO</w:t>
            </w:r>
            <w:r w:rsidR="00713C79">
              <w:rPr>
                <w:noProof/>
              </w:rPr>
              <w:tab/>
            </w:r>
            <w:r w:rsidR="00713C79">
              <w:rPr>
                <w:noProof/>
              </w:rPr>
              <w:fldChar w:fldCharType="begin"/>
            </w:r>
            <w:r w:rsidR="00713C79">
              <w:rPr>
                <w:noProof/>
              </w:rPr>
              <w:instrText xml:space="preserve"> PAGEREF _Toc195540856 \h </w:instrText>
            </w:r>
            <w:r w:rsidR="00713C79">
              <w:rPr>
                <w:noProof/>
              </w:rPr>
            </w:r>
            <w:r w:rsidR="00713C79">
              <w:rPr>
                <w:noProof/>
              </w:rPr>
              <w:fldChar w:fldCharType="separate"/>
            </w:r>
            <w:r>
              <w:rPr>
                <w:noProof/>
              </w:rPr>
              <w:t>15</w:t>
            </w:r>
            <w:r w:rsidR="00713C79">
              <w:rPr>
                <w:noProof/>
              </w:rPr>
              <w:fldChar w:fldCharType="end"/>
            </w:r>
          </w:hyperlink>
        </w:p>
        <w:p w14:paraId="733CD025" w14:textId="32EE2085" w:rsidR="00713C79" w:rsidRDefault="00FC0B2E">
          <w:pPr>
            <w:pStyle w:val="Sommario2"/>
            <w:rPr>
              <w:rFonts w:asciiTheme="minorHAnsi" w:eastAsiaTheme="minorEastAsia" w:hAnsiTheme="minorHAnsi" w:cstheme="minorBidi"/>
              <w:smallCaps w:val="0"/>
              <w:noProof/>
              <w:sz w:val="22"/>
              <w:szCs w:val="22"/>
              <w:lang w:eastAsia="it-IT"/>
            </w:rPr>
          </w:pPr>
          <w:hyperlink w:anchor="_Toc195540857" w:history="1">
            <w:r w:rsidR="00713C79" w:rsidRPr="005A3AB3">
              <w:rPr>
                <w:rStyle w:val="Collegamentoipertestuale"/>
                <w:noProof/>
              </w:rPr>
              <w:t>9.</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FASCICOLO VIRTUALE DELL’OPERATORE ECONOMICO</w:t>
            </w:r>
            <w:r w:rsidR="00713C79">
              <w:rPr>
                <w:noProof/>
              </w:rPr>
              <w:tab/>
            </w:r>
            <w:r w:rsidR="00713C79">
              <w:rPr>
                <w:noProof/>
              </w:rPr>
              <w:fldChar w:fldCharType="begin"/>
            </w:r>
            <w:r w:rsidR="00713C79">
              <w:rPr>
                <w:noProof/>
              </w:rPr>
              <w:instrText xml:space="preserve"> PAGEREF _Toc195540857 \h </w:instrText>
            </w:r>
            <w:r w:rsidR="00713C79">
              <w:rPr>
                <w:noProof/>
              </w:rPr>
            </w:r>
            <w:r w:rsidR="00713C79">
              <w:rPr>
                <w:noProof/>
              </w:rPr>
              <w:fldChar w:fldCharType="separate"/>
            </w:r>
            <w:r>
              <w:rPr>
                <w:noProof/>
              </w:rPr>
              <w:t>15</w:t>
            </w:r>
            <w:r w:rsidR="00713C79">
              <w:rPr>
                <w:noProof/>
              </w:rPr>
              <w:fldChar w:fldCharType="end"/>
            </w:r>
          </w:hyperlink>
        </w:p>
        <w:p w14:paraId="7F0A16EB" w14:textId="7A93C29E" w:rsidR="00713C79" w:rsidRDefault="00FC0B2E">
          <w:pPr>
            <w:pStyle w:val="Sommario2"/>
            <w:rPr>
              <w:rFonts w:asciiTheme="minorHAnsi" w:eastAsiaTheme="minorEastAsia" w:hAnsiTheme="minorHAnsi" w:cstheme="minorBidi"/>
              <w:smallCaps w:val="0"/>
              <w:noProof/>
              <w:sz w:val="22"/>
              <w:szCs w:val="22"/>
              <w:lang w:eastAsia="it-IT"/>
            </w:rPr>
          </w:pPr>
          <w:hyperlink w:anchor="_Toc195540858" w:history="1">
            <w:r w:rsidR="00713C79" w:rsidRPr="005A3AB3">
              <w:rPr>
                <w:rStyle w:val="Collegamentoipertestuale"/>
                <w:noProof/>
              </w:rPr>
              <w:t>10.</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PAGAMENTO DEL CONTRIBUTO A FAVORE DELL’</w:t>
            </w:r>
            <w:r w:rsidR="00713C79" w:rsidRPr="005A3AB3">
              <w:rPr>
                <w:rStyle w:val="Collegamentoipertestuale"/>
                <w:rFonts w:cs="Calibri"/>
                <w:noProof/>
              </w:rPr>
              <w:t>ANAC</w:t>
            </w:r>
            <w:r w:rsidR="00713C79">
              <w:rPr>
                <w:noProof/>
              </w:rPr>
              <w:tab/>
            </w:r>
            <w:r w:rsidR="00713C79">
              <w:rPr>
                <w:noProof/>
              </w:rPr>
              <w:fldChar w:fldCharType="begin"/>
            </w:r>
            <w:r w:rsidR="00713C79">
              <w:rPr>
                <w:noProof/>
              </w:rPr>
              <w:instrText xml:space="preserve"> PAGEREF _Toc195540858 \h </w:instrText>
            </w:r>
            <w:r w:rsidR="00713C79">
              <w:rPr>
                <w:noProof/>
              </w:rPr>
            </w:r>
            <w:r w:rsidR="00713C79">
              <w:rPr>
                <w:noProof/>
              </w:rPr>
              <w:fldChar w:fldCharType="separate"/>
            </w:r>
            <w:r>
              <w:rPr>
                <w:noProof/>
              </w:rPr>
              <w:t>16</w:t>
            </w:r>
            <w:r w:rsidR="00713C79">
              <w:rPr>
                <w:noProof/>
              </w:rPr>
              <w:fldChar w:fldCharType="end"/>
            </w:r>
          </w:hyperlink>
        </w:p>
        <w:p w14:paraId="411E42C3" w14:textId="7CAF81B0" w:rsidR="00713C79" w:rsidRDefault="00FC0B2E">
          <w:pPr>
            <w:pStyle w:val="Sommario2"/>
            <w:rPr>
              <w:rFonts w:asciiTheme="minorHAnsi" w:eastAsiaTheme="minorEastAsia" w:hAnsiTheme="minorHAnsi" w:cstheme="minorBidi"/>
              <w:smallCaps w:val="0"/>
              <w:noProof/>
              <w:sz w:val="22"/>
              <w:szCs w:val="22"/>
              <w:lang w:eastAsia="it-IT"/>
            </w:rPr>
          </w:pPr>
          <w:hyperlink w:anchor="_Toc195540859" w:history="1">
            <w:r w:rsidR="00713C79" w:rsidRPr="005A3AB3">
              <w:rPr>
                <w:rStyle w:val="Collegamentoipertestuale"/>
                <w:noProof/>
              </w:rPr>
              <w:t>11.</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SUBAPPALTO</w:t>
            </w:r>
            <w:r w:rsidR="00713C79">
              <w:rPr>
                <w:noProof/>
              </w:rPr>
              <w:tab/>
            </w:r>
            <w:r w:rsidR="00713C79">
              <w:rPr>
                <w:noProof/>
              </w:rPr>
              <w:fldChar w:fldCharType="begin"/>
            </w:r>
            <w:r w:rsidR="00713C79">
              <w:rPr>
                <w:noProof/>
              </w:rPr>
              <w:instrText xml:space="preserve"> PAGEREF _Toc195540859 \h </w:instrText>
            </w:r>
            <w:r w:rsidR="00713C79">
              <w:rPr>
                <w:noProof/>
              </w:rPr>
            </w:r>
            <w:r w:rsidR="00713C79">
              <w:rPr>
                <w:noProof/>
              </w:rPr>
              <w:fldChar w:fldCharType="separate"/>
            </w:r>
            <w:r>
              <w:rPr>
                <w:noProof/>
              </w:rPr>
              <w:t>16</w:t>
            </w:r>
            <w:r w:rsidR="00713C79">
              <w:rPr>
                <w:noProof/>
              </w:rPr>
              <w:fldChar w:fldCharType="end"/>
            </w:r>
          </w:hyperlink>
        </w:p>
        <w:p w14:paraId="40F40363" w14:textId="05FD132C" w:rsidR="00713C79" w:rsidRDefault="00FC0B2E">
          <w:pPr>
            <w:pStyle w:val="Sommario2"/>
            <w:rPr>
              <w:rFonts w:asciiTheme="minorHAnsi" w:eastAsiaTheme="minorEastAsia" w:hAnsiTheme="minorHAnsi" w:cstheme="minorBidi"/>
              <w:smallCaps w:val="0"/>
              <w:noProof/>
              <w:sz w:val="22"/>
              <w:szCs w:val="22"/>
              <w:lang w:eastAsia="it-IT"/>
            </w:rPr>
          </w:pPr>
          <w:hyperlink w:anchor="_Toc195540860" w:history="1">
            <w:r w:rsidR="00713C79" w:rsidRPr="005A3AB3">
              <w:rPr>
                <w:rStyle w:val="Collegamentoipertestuale"/>
                <w:noProof/>
              </w:rPr>
              <w:t>12.</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GARANZIA PROVVISORIA</w:t>
            </w:r>
            <w:r w:rsidR="00713C79">
              <w:rPr>
                <w:noProof/>
              </w:rPr>
              <w:tab/>
            </w:r>
            <w:r w:rsidR="00713C79">
              <w:rPr>
                <w:noProof/>
              </w:rPr>
              <w:fldChar w:fldCharType="begin"/>
            </w:r>
            <w:r w:rsidR="00713C79">
              <w:rPr>
                <w:noProof/>
              </w:rPr>
              <w:instrText xml:space="preserve"> PAGEREF _Toc195540860 \h </w:instrText>
            </w:r>
            <w:r w:rsidR="00713C79">
              <w:rPr>
                <w:noProof/>
              </w:rPr>
            </w:r>
            <w:r w:rsidR="00713C79">
              <w:rPr>
                <w:noProof/>
              </w:rPr>
              <w:fldChar w:fldCharType="separate"/>
            </w:r>
            <w:r>
              <w:rPr>
                <w:noProof/>
              </w:rPr>
              <w:t>16</w:t>
            </w:r>
            <w:r w:rsidR="00713C79">
              <w:rPr>
                <w:noProof/>
              </w:rPr>
              <w:fldChar w:fldCharType="end"/>
            </w:r>
          </w:hyperlink>
        </w:p>
        <w:p w14:paraId="6C32D0EB" w14:textId="080E92BF" w:rsidR="00713C79" w:rsidRDefault="00FC0B2E">
          <w:pPr>
            <w:pStyle w:val="Sommario2"/>
            <w:rPr>
              <w:rFonts w:asciiTheme="minorHAnsi" w:eastAsiaTheme="minorEastAsia" w:hAnsiTheme="minorHAnsi" w:cstheme="minorBidi"/>
              <w:smallCaps w:val="0"/>
              <w:noProof/>
              <w:sz w:val="22"/>
              <w:szCs w:val="22"/>
              <w:lang w:eastAsia="it-IT"/>
            </w:rPr>
          </w:pPr>
          <w:hyperlink w:anchor="_Toc195540861" w:history="1">
            <w:r w:rsidR="00713C79" w:rsidRPr="005A3AB3">
              <w:rPr>
                <w:rStyle w:val="Collegamentoipertestuale"/>
                <w:noProof/>
              </w:rPr>
              <w:t>13.</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PATTI DI INTEGRITÀ</w:t>
            </w:r>
            <w:r w:rsidR="00713C79">
              <w:rPr>
                <w:noProof/>
              </w:rPr>
              <w:tab/>
            </w:r>
            <w:r w:rsidR="00713C79">
              <w:rPr>
                <w:noProof/>
              </w:rPr>
              <w:fldChar w:fldCharType="begin"/>
            </w:r>
            <w:r w:rsidR="00713C79">
              <w:rPr>
                <w:noProof/>
              </w:rPr>
              <w:instrText xml:space="preserve"> PAGEREF _Toc195540861 \h </w:instrText>
            </w:r>
            <w:r w:rsidR="00713C79">
              <w:rPr>
                <w:noProof/>
              </w:rPr>
            </w:r>
            <w:r w:rsidR="00713C79">
              <w:rPr>
                <w:noProof/>
              </w:rPr>
              <w:fldChar w:fldCharType="separate"/>
            </w:r>
            <w:r>
              <w:rPr>
                <w:noProof/>
              </w:rPr>
              <w:t>16</w:t>
            </w:r>
            <w:r w:rsidR="00713C79">
              <w:rPr>
                <w:noProof/>
              </w:rPr>
              <w:fldChar w:fldCharType="end"/>
            </w:r>
          </w:hyperlink>
        </w:p>
        <w:p w14:paraId="7485AD0C" w14:textId="1FDF0D37" w:rsidR="00713C79" w:rsidRDefault="00FC0B2E">
          <w:pPr>
            <w:pStyle w:val="Sommario2"/>
            <w:rPr>
              <w:rFonts w:asciiTheme="minorHAnsi" w:eastAsiaTheme="minorEastAsia" w:hAnsiTheme="minorHAnsi" w:cstheme="minorBidi"/>
              <w:smallCaps w:val="0"/>
              <w:noProof/>
              <w:sz w:val="22"/>
              <w:szCs w:val="22"/>
              <w:lang w:eastAsia="it-IT"/>
            </w:rPr>
          </w:pPr>
          <w:hyperlink w:anchor="_Toc195540862" w:history="1">
            <w:r w:rsidR="00713C79" w:rsidRPr="005A3AB3">
              <w:rPr>
                <w:rStyle w:val="Collegamentoipertestuale"/>
                <w:noProof/>
              </w:rPr>
              <w:t>14.</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MODALITÀ DI PRESENTAZIONE DELL’OFFERTA E SOTTOSCRIZIONE DEI DOCUMENTI DI GARA</w:t>
            </w:r>
            <w:r w:rsidR="00713C79">
              <w:rPr>
                <w:noProof/>
              </w:rPr>
              <w:tab/>
            </w:r>
            <w:r w:rsidR="00713C79">
              <w:rPr>
                <w:noProof/>
              </w:rPr>
              <w:fldChar w:fldCharType="begin"/>
            </w:r>
            <w:r w:rsidR="00713C79">
              <w:rPr>
                <w:noProof/>
              </w:rPr>
              <w:instrText xml:space="preserve"> PAGEREF _Toc195540862 \h </w:instrText>
            </w:r>
            <w:r w:rsidR="00713C79">
              <w:rPr>
                <w:noProof/>
              </w:rPr>
            </w:r>
            <w:r w:rsidR="00713C79">
              <w:rPr>
                <w:noProof/>
              </w:rPr>
              <w:fldChar w:fldCharType="separate"/>
            </w:r>
            <w:r>
              <w:rPr>
                <w:noProof/>
              </w:rPr>
              <w:t>17</w:t>
            </w:r>
            <w:r w:rsidR="00713C79">
              <w:rPr>
                <w:noProof/>
              </w:rPr>
              <w:fldChar w:fldCharType="end"/>
            </w:r>
          </w:hyperlink>
        </w:p>
        <w:p w14:paraId="474C91EE" w14:textId="777E6B07" w:rsidR="00713C79" w:rsidRDefault="00FC0B2E">
          <w:pPr>
            <w:pStyle w:val="Sommario3"/>
            <w:rPr>
              <w:rFonts w:asciiTheme="minorHAnsi" w:eastAsiaTheme="minorEastAsia" w:hAnsiTheme="minorHAnsi" w:cstheme="minorBidi"/>
              <w:iCs w:val="0"/>
              <w:noProof/>
              <w:sz w:val="22"/>
              <w:szCs w:val="22"/>
              <w:lang w:eastAsia="it-IT"/>
            </w:rPr>
          </w:pPr>
          <w:hyperlink w:anchor="_Toc195540863" w:history="1">
            <w:r w:rsidR="00713C79" w:rsidRPr="005A3AB3">
              <w:rPr>
                <w:rStyle w:val="Collegamentoipertestuale"/>
                <w:noProof/>
              </w:rPr>
              <w:t>14.1 REGOLE PER LA PRESENTAZIONE DELL’OFFERTA</w:t>
            </w:r>
            <w:r w:rsidR="00713C79">
              <w:rPr>
                <w:noProof/>
              </w:rPr>
              <w:tab/>
            </w:r>
            <w:r w:rsidR="00713C79">
              <w:rPr>
                <w:noProof/>
              </w:rPr>
              <w:fldChar w:fldCharType="begin"/>
            </w:r>
            <w:r w:rsidR="00713C79">
              <w:rPr>
                <w:noProof/>
              </w:rPr>
              <w:instrText xml:space="preserve"> PAGEREF _Toc195540863 \h </w:instrText>
            </w:r>
            <w:r w:rsidR="00713C79">
              <w:rPr>
                <w:noProof/>
              </w:rPr>
            </w:r>
            <w:r w:rsidR="00713C79">
              <w:rPr>
                <w:noProof/>
              </w:rPr>
              <w:fldChar w:fldCharType="separate"/>
            </w:r>
            <w:r>
              <w:rPr>
                <w:noProof/>
              </w:rPr>
              <w:t>17</w:t>
            </w:r>
            <w:r w:rsidR="00713C79">
              <w:rPr>
                <w:noProof/>
              </w:rPr>
              <w:fldChar w:fldCharType="end"/>
            </w:r>
          </w:hyperlink>
        </w:p>
        <w:p w14:paraId="5F8738F1" w14:textId="02440504" w:rsidR="00713C79" w:rsidRDefault="00FC0B2E">
          <w:pPr>
            <w:pStyle w:val="Sommario2"/>
            <w:rPr>
              <w:rFonts w:asciiTheme="minorHAnsi" w:eastAsiaTheme="minorEastAsia" w:hAnsiTheme="minorHAnsi" w:cstheme="minorBidi"/>
              <w:smallCaps w:val="0"/>
              <w:noProof/>
              <w:sz w:val="22"/>
              <w:szCs w:val="22"/>
              <w:lang w:eastAsia="it-IT"/>
            </w:rPr>
          </w:pPr>
          <w:hyperlink w:anchor="_Toc195540864" w:history="1">
            <w:r w:rsidR="00713C79" w:rsidRPr="005A3AB3">
              <w:rPr>
                <w:rStyle w:val="Collegamentoipertestuale"/>
                <w:noProof/>
              </w:rPr>
              <w:t>15.</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SOCCORSO ISTRUTTORIO</w:t>
            </w:r>
            <w:r w:rsidR="00713C79">
              <w:rPr>
                <w:noProof/>
              </w:rPr>
              <w:tab/>
            </w:r>
            <w:r w:rsidR="00713C79">
              <w:rPr>
                <w:noProof/>
              </w:rPr>
              <w:fldChar w:fldCharType="begin"/>
            </w:r>
            <w:r w:rsidR="00713C79">
              <w:rPr>
                <w:noProof/>
              </w:rPr>
              <w:instrText xml:space="preserve"> PAGEREF _Toc195540864 \h </w:instrText>
            </w:r>
            <w:r w:rsidR="00713C79">
              <w:rPr>
                <w:noProof/>
              </w:rPr>
            </w:r>
            <w:r w:rsidR="00713C79">
              <w:rPr>
                <w:noProof/>
              </w:rPr>
              <w:fldChar w:fldCharType="separate"/>
            </w:r>
            <w:r>
              <w:rPr>
                <w:noProof/>
              </w:rPr>
              <w:t>18</w:t>
            </w:r>
            <w:r w:rsidR="00713C79">
              <w:rPr>
                <w:noProof/>
              </w:rPr>
              <w:fldChar w:fldCharType="end"/>
            </w:r>
          </w:hyperlink>
        </w:p>
        <w:p w14:paraId="61A05B74" w14:textId="220169AA" w:rsidR="00713C79" w:rsidRDefault="00FC0B2E">
          <w:pPr>
            <w:pStyle w:val="Sommario2"/>
            <w:rPr>
              <w:rFonts w:asciiTheme="minorHAnsi" w:eastAsiaTheme="minorEastAsia" w:hAnsiTheme="minorHAnsi" w:cstheme="minorBidi"/>
              <w:smallCaps w:val="0"/>
              <w:noProof/>
              <w:sz w:val="22"/>
              <w:szCs w:val="22"/>
              <w:lang w:eastAsia="it-IT"/>
            </w:rPr>
          </w:pPr>
          <w:hyperlink w:anchor="_Toc195540865" w:history="1">
            <w:r w:rsidR="00713C79" w:rsidRPr="005A3AB3">
              <w:rPr>
                <w:rStyle w:val="Collegamentoipertestuale"/>
                <w:noProof/>
              </w:rPr>
              <w:t>16.</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SOPRALLUOGO</w:t>
            </w:r>
            <w:r w:rsidR="00713C79">
              <w:rPr>
                <w:noProof/>
              </w:rPr>
              <w:tab/>
            </w:r>
            <w:r w:rsidR="00713C79">
              <w:rPr>
                <w:noProof/>
              </w:rPr>
              <w:fldChar w:fldCharType="begin"/>
            </w:r>
            <w:r w:rsidR="00713C79">
              <w:rPr>
                <w:noProof/>
              </w:rPr>
              <w:instrText xml:space="preserve"> PAGEREF _Toc195540865 \h </w:instrText>
            </w:r>
            <w:r w:rsidR="00713C79">
              <w:rPr>
                <w:noProof/>
              </w:rPr>
            </w:r>
            <w:r w:rsidR="00713C79">
              <w:rPr>
                <w:noProof/>
              </w:rPr>
              <w:fldChar w:fldCharType="separate"/>
            </w:r>
            <w:r>
              <w:rPr>
                <w:noProof/>
              </w:rPr>
              <w:t>19</w:t>
            </w:r>
            <w:r w:rsidR="00713C79">
              <w:rPr>
                <w:noProof/>
              </w:rPr>
              <w:fldChar w:fldCharType="end"/>
            </w:r>
          </w:hyperlink>
        </w:p>
        <w:p w14:paraId="5FE14C2D" w14:textId="3941E67A" w:rsidR="00713C79" w:rsidRDefault="00FC0B2E">
          <w:pPr>
            <w:pStyle w:val="Sommario2"/>
            <w:rPr>
              <w:rFonts w:asciiTheme="minorHAnsi" w:eastAsiaTheme="minorEastAsia" w:hAnsiTheme="minorHAnsi" w:cstheme="minorBidi"/>
              <w:smallCaps w:val="0"/>
              <w:noProof/>
              <w:sz w:val="22"/>
              <w:szCs w:val="22"/>
              <w:lang w:eastAsia="it-IT"/>
            </w:rPr>
          </w:pPr>
          <w:hyperlink w:anchor="_Toc195540866" w:history="1">
            <w:r w:rsidR="00713C79" w:rsidRPr="005A3AB3">
              <w:rPr>
                <w:rStyle w:val="Collegamentoipertestuale"/>
                <w:noProof/>
              </w:rPr>
              <w:t>17.</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DOMANDA DI PARTECIPAZIONE E DOCUMENTAZIONE AMMINISTRATIVA – STEP 1</w:t>
            </w:r>
            <w:r w:rsidR="00713C79">
              <w:rPr>
                <w:noProof/>
              </w:rPr>
              <w:tab/>
            </w:r>
            <w:r w:rsidR="00713C79">
              <w:rPr>
                <w:noProof/>
              </w:rPr>
              <w:fldChar w:fldCharType="begin"/>
            </w:r>
            <w:r w:rsidR="00713C79">
              <w:rPr>
                <w:noProof/>
              </w:rPr>
              <w:instrText xml:space="preserve"> PAGEREF _Toc195540866 \h </w:instrText>
            </w:r>
            <w:r w:rsidR="00713C79">
              <w:rPr>
                <w:noProof/>
              </w:rPr>
            </w:r>
            <w:r w:rsidR="00713C79">
              <w:rPr>
                <w:noProof/>
              </w:rPr>
              <w:fldChar w:fldCharType="separate"/>
            </w:r>
            <w:r>
              <w:rPr>
                <w:noProof/>
              </w:rPr>
              <w:t>20</w:t>
            </w:r>
            <w:r w:rsidR="00713C79">
              <w:rPr>
                <w:noProof/>
              </w:rPr>
              <w:fldChar w:fldCharType="end"/>
            </w:r>
          </w:hyperlink>
        </w:p>
        <w:p w14:paraId="61344EC9" w14:textId="468BBE0A" w:rsidR="00713C79" w:rsidRDefault="00FC0B2E">
          <w:pPr>
            <w:pStyle w:val="Sommario3"/>
            <w:rPr>
              <w:rFonts w:asciiTheme="minorHAnsi" w:eastAsiaTheme="minorEastAsia" w:hAnsiTheme="minorHAnsi" w:cstheme="minorBidi"/>
              <w:iCs w:val="0"/>
              <w:noProof/>
              <w:sz w:val="22"/>
              <w:szCs w:val="22"/>
              <w:lang w:eastAsia="it-IT"/>
            </w:rPr>
          </w:pPr>
          <w:hyperlink w:anchor="_Toc195540867" w:history="1">
            <w:r w:rsidR="00713C79" w:rsidRPr="005A3AB3">
              <w:rPr>
                <w:rStyle w:val="Collegamentoipertestuale"/>
                <w:noProof/>
              </w:rPr>
              <w:t>16.1 DOMANDA DI PARTECIPAZIONE ED EVENTUALE PROCURA</w:t>
            </w:r>
            <w:r w:rsidR="00713C79">
              <w:rPr>
                <w:noProof/>
              </w:rPr>
              <w:tab/>
            </w:r>
            <w:r w:rsidR="00713C79">
              <w:rPr>
                <w:noProof/>
              </w:rPr>
              <w:fldChar w:fldCharType="begin"/>
            </w:r>
            <w:r w:rsidR="00713C79">
              <w:rPr>
                <w:noProof/>
              </w:rPr>
              <w:instrText xml:space="preserve"> PAGEREF _Toc195540867 \h </w:instrText>
            </w:r>
            <w:r w:rsidR="00713C79">
              <w:rPr>
                <w:noProof/>
              </w:rPr>
            </w:r>
            <w:r w:rsidR="00713C79">
              <w:rPr>
                <w:noProof/>
              </w:rPr>
              <w:fldChar w:fldCharType="separate"/>
            </w:r>
            <w:r>
              <w:rPr>
                <w:noProof/>
              </w:rPr>
              <w:t>20</w:t>
            </w:r>
            <w:r w:rsidR="00713C79">
              <w:rPr>
                <w:noProof/>
              </w:rPr>
              <w:fldChar w:fldCharType="end"/>
            </w:r>
          </w:hyperlink>
        </w:p>
        <w:p w14:paraId="2EBF5933" w14:textId="5FE5C982" w:rsidR="00713C79" w:rsidRDefault="00FC0B2E">
          <w:pPr>
            <w:pStyle w:val="Sommario3"/>
            <w:rPr>
              <w:rFonts w:asciiTheme="minorHAnsi" w:eastAsiaTheme="minorEastAsia" w:hAnsiTheme="minorHAnsi" w:cstheme="minorBidi"/>
              <w:iCs w:val="0"/>
              <w:noProof/>
              <w:sz w:val="22"/>
              <w:szCs w:val="22"/>
              <w:lang w:eastAsia="it-IT"/>
            </w:rPr>
          </w:pPr>
          <w:hyperlink w:anchor="_Toc195540868" w:history="1">
            <w:r w:rsidR="00713C79" w:rsidRPr="005A3AB3">
              <w:rPr>
                <w:rStyle w:val="Collegamentoipertestuale"/>
                <w:noProof/>
              </w:rPr>
              <w:t>16.2 DOCUMENTO DI GARA UNICO EUROPEO</w:t>
            </w:r>
            <w:r w:rsidR="00713C79">
              <w:rPr>
                <w:noProof/>
              </w:rPr>
              <w:tab/>
            </w:r>
            <w:r w:rsidR="00713C79">
              <w:rPr>
                <w:noProof/>
              </w:rPr>
              <w:fldChar w:fldCharType="begin"/>
            </w:r>
            <w:r w:rsidR="00713C79">
              <w:rPr>
                <w:noProof/>
              </w:rPr>
              <w:instrText xml:space="preserve"> PAGEREF _Toc195540868 \h </w:instrText>
            </w:r>
            <w:r w:rsidR="00713C79">
              <w:rPr>
                <w:noProof/>
              </w:rPr>
            </w:r>
            <w:r w:rsidR="00713C79">
              <w:rPr>
                <w:noProof/>
              </w:rPr>
              <w:fldChar w:fldCharType="separate"/>
            </w:r>
            <w:r>
              <w:rPr>
                <w:noProof/>
              </w:rPr>
              <w:t>23</w:t>
            </w:r>
            <w:r w:rsidR="00713C79">
              <w:rPr>
                <w:noProof/>
              </w:rPr>
              <w:fldChar w:fldCharType="end"/>
            </w:r>
          </w:hyperlink>
        </w:p>
        <w:p w14:paraId="7DCDCDBE" w14:textId="2E18E35C" w:rsidR="00713C79" w:rsidRDefault="00FC0B2E">
          <w:pPr>
            <w:pStyle w:val="Sommario3"/>
            <w:rPr>
              <w:rFonts w:asciiTheme="minorHAnsi" w:eastAsiaTheme="minorEastAsia" w:hAnsiTheme="minorHAnsi" w:cstheme="minorBidi"/>
              <w:iCs w:val="0"/>
              <w:noProof/>
              <w:sz w:val="22"/>
              <w:szCs w:val="22"/>
              <w:lang w:eastAsia="it-IT"/>
            </w:rPr>
          </w:pPr>
          <w:hyperlink w:anchor="_Toc195540869" w:history="1">
            <w:r w:rsidR="00713C79" w:rsidRPr="005A3AB3">
              <w:rPr>
                <w:rStyle w:val="Collegamentoipertestuale"/>
                <w:noProof/>
              </w:rPr>
              <w:t>16.3 DICHIARAZIONI DA RENDERE A CURA DEGLI OPERATORI ECONOMICI AMMESSI AL CONCORDATO PREVENTIVO CON CONTINUITÀ AZIENDALE DI CUI ALL’ARTICOLO 372 del DECRETO LEGISLATIVO 12 GENNAIO 2019, n. 14</w:t>
            </w:r>
            <w:r w:rsidR="00713C79">
              <w:rPr>
                <w:noProof/>
              </w:rPr>
              <w:tab/>
            </w:r>
            <w:r w:rsidR="00713C79">
              <w:rPr>
                <w:noProof/>
              </w:rPr>
              <w:fldChar w:fldCharType="begin"/>
            </w:r>
            <w:r w:rsidR="00713C79">
              <w:rPr>
                <w:noProof/>
              </w:rPr>
              <w:instrText xml:space="preserve"> PAGEREF _Toc195540869 \h </w:instrText>
            </w:r>
            <w:r w:rsidR="00713C79">
              <w:rPr>
                <w:noProof/>
              </w:rPr>
            </w:r>
            <w:r w:rsidR="00713C79">
              <w:rPr>
                <w:noProof/>
              </w:rPr>
              <w:fldChar w:fldCharType="separate"/>
            </w:r>
            <w:r>
              <w:rPr>
                <w:noProof/>
              </w:rPr>
              <w:t>23</w:t>
            </w:r>
            <w:r w:rsidR="00713C79">
              <w:rPr>
                <w:noProof/>
              </w:rPr>
              <w:fldChar w:fldCharType="end"/>
            </w:r>
          </w:hyperlink>
        </w:p>
        <w:p w14:paraId="5B5AF885" w14:textId="564B0BAF" w:rsidR="00713C79" w:rsidRDefault="00FC0B2E">
          <w:pPr>
            <w:pStyle w:val="Sommario3"/>
            <w:rPr>
              <w:rFonts w:asciiTheme="minorHAnsi" w:eastAsiaTheme="minorEastAsia" w:hAnsiTheme="minorHAnsi" w:cstheme="minorBidi"/>
              <w:iCs w:val="0"/>
              <w:noProof/>
              <w:sz w:val="22"/>
              <w:szCs w:val="22"/>
              <w:lang w:eastAsia="it-IT"/>
            </w:rPr>
          </w:pPr>
          <w:hyperlink w:anchor="_Toc195540870" w:history="1">
            <w:r w:rsidR="00713C79" w:rsidRPr="005A3AB3">
              <w:rPr>
                <w:rStyle w:val="Collegamentoipertestuale"/>
                <w:noProof/>
              </w:rPr>
              <w:t>16.4 DOCUMENTAZIONE ULTERIORE PER I SOGGETTI ASSOCIATI</w:t>
            </w:r>
            <w:r w:rsidR="00713C79">
              <w:rPr>
                <w:noProof/>
              </w:rPr>
              <w:tab/>
            </w:r>
            <w:r w:rsidR="00713C79">
              <w:rPr>
                <w:noProof/>
              </w:rPr>
              <w:fldChar w:fldCharType="begin"/>
            </w:r>
            <w:r w:rsidR="00713C79">
              <w:rPr>
                <w:noProof/>
              </w:rPr>
              <w:instrText xml:space="preserve"> PAGEREF _Toc195540870 \h </w:instrText>
            </w:r>
            <w:r w:rsidR="00713C79">
              <w:rPr>
                <w:noProof/>
              </w:rPr>
            </w:r>
            <w:r w:rsidR="00713C79">
              <w:rPr>
                <w:noProof/>
              </w:rPr>
              <w:fldChar w:fldCharType="separate"/>
            </w:r>
            <w:r>
              <w:rPr>
                <w:noProof/>
              </w:rPr>
              <w:t>24</w:t>
            </w:r>
            <w:r w:rsidR="00713C79">
              <w:rPr>
                <w:noProof/>
              </w:rPr>
              <w:fldChar w:fldCharType="end"/>
            </w:r>
          </w:hyperlink>
        </w:p>
        <w:p w14:paraId="4BFCE1F4" w14:textId="227BBA90" w:rsidR="00713C79" w:rsidRDefault="00FC0B2E">
          <w:pPr>
            <w:pStyle w:val="Sommario3"/>
            <w:rPr>
              <w:rFonts w:asciiTheme="minorHAnsi" w:eastAsiaTheme="minorEastAsia" w:hAnsiTheme="minorHAnsi" w:cstheme="minorBidi"/>
              <w:iCs w:val="0"/>
              <w:noProof/>
              <w:sz w:val="22"/>
              <w:szCs w:val="22"/>
              <w:lang w:eastAsia="it-IT"/>
            </w:rPr>
          </w:pPr>
          <w:hyperlink w:anchor="_Toc195540871" w:history="1">
            <w:r w:rsidR="00713C79" w:rsidRPr="005A3AB3">
              <w:rPr>
                <w:rStyle w:val="Collegamentoipertestuale"/>
                <w:noProof/>
              </w:rPr>
              <w:t>16.4 MODALITÀ DI CARICAMENTO DELLA DOCUMENTAZIONE AMMINISTRATIVA SULLA PIATTAFORMA TELEMATICA SINTEL</w:t>
            </w:r>
            <w:r w:rsidR="00713C79">
              <w:rPr>
                <w:noProof/>
              </w:rPr>
              <w:tab/>
            </w:r>
            <w:r w:rsidR="00713C79">
              <w:rPr>
                <w:noProof/>
              </w:rPr>
              <w:fldChar w:fldCharType="begin"/>
            </w:r>
            <w:r w:rsidR="00713C79">
              <w:rPr>
                <w:noProof/>
              </w:rPr>
              <w:instrText xml:space="preserve"> PAGEREF _Toc195540871 \h </w:instrText>
            </w:r>
            <w:r w:rsidR="00713C79">
              <w:rPr>
                <w:noProof/>
              </w:rPr>
            </w:r>
            <w:r w:rsidR="00713C79">
              <w:rPr>
                <w:noProof/>
              </w:rPr>
              <w:fldChar w:fldCharType="separate"/>
            </w:r>
            <w:r>
              <w:rPr>
                <w:noProof/>
              </w:rPr>
              <w:t>25</w:t>
            </w:r>
            <w:r w:rsidR="00713C79">
              <w:rPr>
                <w:noProof/>
              </w:rPr>
              <w:fldChar w:fldCharType="end"/>
            </w:r>
          </w:hyperlink>
        </w:p>
        <w:p w14:paraId="3F752D1A" w14:textId="3E832D59" w:rsidR="00713C79" w:rsidRDefault="00FC0B2E">
          <w:pPr>
            <w:pStyle w:val="Sommario2"/>
            <w:rPr>
              <w:rFonts w:asciiTheme="minorHAnsi" w:eastAsiaTheme="minorEastAsia" w:hAnsiTheme="minorHAnsi" w:cstheme="minorBidi"/>
              <w:smallCaps w:val="0"/>
              <w:noProof/>
              <w:sz w:val="22"/>
              <w:szCs w:val="22"/>
              <w:lang w:eastAsia="it-IT"/>
            </w:rPr>
          </w:pPr>
          <w:hyperlink w:anchor="_Toc195540872" w:history="1">
            <w:r w:rsidR="00713C79" w:rsidRPr="005A3AB3">
              <w:rPr>
                <w:rStyle w:val="Collegamentoipertestuale"/>
                <w:noProof/>
              </w:rPr>
              <w:t>18.</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OFFERTA TECNICA - STEP 2</w:t>
            </w:r>
            <w:r w:rsidR="00713C79">
              <w:rPr>
                <w:noProof/>
              </w:rPr>
              <w:tab/>
            </w:r>
            <w:r w:rsidR="00713C79">
              <w:rPr>
                <w:noProof/>
              </w:rPr>
              <w:fldChar w:fldCharType="begin"/>
            </w:r>
            <w:r w:rsidR="00713C79">
              <w:rPr>
                <w:noProof/>
              </w:rPr>
              <w:instrText xml:space="preserve"> PAGEREF _Toc195540872 \h </w:instrText>
            </w:r>
            <w:r w:rsidR="00713C79">
              <w:rPr>
                <w:noProof/>
              </w:rPr>
            </w:r>
            <w:r w:rsidR="00713C79">
              <w:rPr>
                <w:noProof/>
              </w:rPr>
              <w:fldChar w:fldCharType="separate"/>
            </w:r>
            <w:r>
              <w:rPr>
                <w:noProof/>
              </w:rPr>
              <w:t>26</w:t>
            </w:r>
            <w:r w:rsidR="00713C79">
              <w:rPr>
                <w:noProof/>
              </w:rPr>
              <w:fldChar w:fldCharType="end"/>
            </w:r>
          </w:hyperlink>
        </w:p>
        <w:p w14:paraId="0D5001A9" w14:textId="574A2A84" w:rsidR="00713C79" w:rsidRDefault="00FC0B2E">
          <w:pPr>
            <w:pStyle w:val="Sommario2"/>
            <w:rPr>
              <w:rFonts w:asciiTheme="minorHAnsi" w:eastAsiaTheme="minorEastAsia" w:hAnsiTheme="minorHAnsi" w:cstheme="minorBidi"/>
              <w:smallCaps w:val="0"/>
              <w:noProof/>
              <w:sz w:val="22"/>
              <w:szCs w:val="22"/>
              <w:lang w:eastAsia="it-IT"/>
            </w:rPr>
          </w:pPr>
          <w:hyperlink w:anchor="_Toc195540873" w:history="1">
            <w:r w:rsidR="00713C79" w:rsidRPr="005A3AB3">
              <w:rPr>
                <w:rStyle w:val="Collegamentoipertestuale"/>
                <w:noProof/>
              </w:rPr>
              <w:t>19.</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OFFERTA ECONOMICA - STEP 3</w:t>
            </w:r>
            <w:r w:rsidR="00713C79">
              <w:rPr>
                <w:noProof/>
              </w:rPr>
              <w:tab/>
            </w:r>
            <w:r w:rsidR="00713C79">
              <w:rPr>
                <w:noProof/>
              </w:rPr>
              <w:fldChar w:fldCharType="begin"/>
            </w:r>
            <w:r w:rsidR="00713C79">
              <w:rPr>
                <w:noProof/>
              </w:rPr>
              <w:instrText xml:space="preserve"> PAGEREF _Toc195540873 \h </w:instrText>
            </w:r>
            <w:r w:rsidR="00713C79">
              <w:rPr>
                <w:noProof/>
              </w:rPr>
            </w:r>
            <w:r w:rsidR="00713C79">
              <w:rPr>
                <w:noProof/>
              </w:rPr>
              <w:fldChar w:fldCharType="separate"/>
            </w:r>
            <w:r>
              <w:rPr>
                <w:noProof/>
              </w:rPr>
              <w:t>26</w:t>
            </w:r>
            <w:r w:rsidR="00713C79">
              <w:rPr>
                <w:noProof/>
              </w:rPr>
              <w:fldChar w:fldCharType="end"/>
            </w:r>
          </w:hyperlink>
        </w:p>
        <w:p w14:paraId="515C613F" w14:textId="71534FF2" w:rsidR="00713C79" w:rsidRDefault="00FC0B2E">
          <w:pPr>
            <w:pStyle w:val="Sommario2"/>
            <w:rPr>
              <w:rFonts w:asciiTheme="minorHAnsi" w:eastAsiaTheme="minorEastAsia" w:hAnsiTheme="minorHAnsi" w:cstheme="minorBidi"/>
              <w:smallCaps w:val="0"/>
              <w:noProof/>
              <w:sz w:val="22"/>
              <w:szCs w:val="22"/>
              <w:lang w:eastAsia="it-IT"/>
            </w:rPr>
          </w:pPr>
          <w:hyperlink w:anchor="_Toc195540874" w:history="1">
            <w:r w:rsidR="00713C79" w:rsidRPr="005A3AB3">
              <w:rPr>
                <w:rStyle w:val="Collegamentoipertestuale"/>
                <w:noProof/>
              </w:rPr>
              <w:t>20.</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RIEPILOGO DELL’OFFERTA - STEP 4</w:t>
            </w:r>
            <w:r w:rsidR="00713C79">
              <w:rPr>
                <w:noProof/>
              </w:rPr>
              <w:tab/>
            </w:r>
            <w:r w:rsidR="00713C79">
              <w:rPr>
                <w:noProof/>
              </w:rPr>
              <w:fldChar w:fldCharType="begin"/>
            </w:r>
            <w:r w:rsidR="00713C79">
              <w:rPr>
                <w:noProof/>
              </w:rPr>
              <w:instrText xml:space="preserve"> PAGEREF _Toc195540874 \h </w:instrText>
            </w:r>
            <w:r w:rsidR="00713C79">
              <w:rPr>
                <w:noProof/>
              </w:rPr>
            </w:r>
            <w:r w:rsidR="00713C79">
              <w:rPr>
                <w:noProof/>
              </w:rPr>
              <w:fldChar w:fldCharType="separate"/>
            </w:r>
            <w:r>
              <w:rPr>
                <w:noProof/>
              </w:rPr>
              <w:t>27</w:t>
            </w:r>
            <w:r w:rsidR="00713C79">
              <w:rPr>
                <w:noProof/>
              </w:rPr>
              <w:fldChar w:fldCharType="end"/>
            </w:r>
          </w:hyperlink>
        </w:p>
        <w:p w14:paraId="600B9835" w14:textId="370A9FD2" w:rsidR="00713C79" w:rsidRDefault="00FC0B2E">
          <w:pPr>
            <w:pStyle w:val="Sommario2"/>
            <w:rPr>
              <w:rFonts w:asciiTheme="minorHAnsi" w:eastAsiaTheme="minorEastAsia" w:hAnsiTheme="minorHAnsi" w:cstheme="minorBidi"/>
              <w:smallCaps w:val="0"/>
              <w:noProof/>
              <w:sz w:val="22"/>
              <w:szCs w:val="22"/>
              <w:lang w:eastAsia="it-IT"/>
            </w:rPr>
          </w:pPr>
          <w:hyperlink w:anchor="_Toc195540875" w:history="1">
            <w:r w:rsidR="00713C79" w:rsidRPr="005A3AB3">
              <w:rPr>
                <w:rStyle w:val="Collegamentoipertestuale"/>
                <w:noProof/>
              </w:rPr>
              <w:t>21.</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INVIO OFFERTA - STEP 5</w:t>
            </w:r>
            <w:r w:rsidR="00713C79">
              <w:rPr>
                <w:noProof/>
              </w:rPr>
              <w:tab/>
            </w:r>
            <w:r w:rsidR="00713C79">
              <w:rPr>
                <w:noProof/>
              </w:rPr>
              <w:fldChar w:fldCharType="begin"/>
            </w:r>
            <w:r w:rsidR="00713C79">
              <w:rPr>
                <w:noProof/>
              </w:rPr>
              <w:instrText xml:space="preserve"> PAGEREF _Toc195540875 \h </w:instrText>
            </w:r>
            <w:r w:rsidR="00713C79">
              <w:rPr>
                <w:noProof/>
              </w:rPr>
            </w:r>
            <w:r w:rsidR="00713C79">
              <w:rPr>
                <w:noProof/>
              </w:rPr>
              <w:fldChar w:fldCharType="separate"/>
            </w:r>
            <w:r>
              <w:rPr>
                <w:noProof/>
              </w:rPr>
              <w:t>28</w:t>
            </w:r>
            <w:r w:rsidR="00713C79">
              <w:rPr>
                <w:noProof/>
              </w:rPr>
              <w:fldChar w:fldCharType="end"/>
            </w:r>
          </w:hyperlink>
        </w:p>
        <w:p w14:paraId="37DB1FCB" w14:textId="3DA70972" w:rsidR="00713C79" w:rsidRDefault="00FC0B2E">
          <w:pPr>
            <w:pStyle w:val="Sommario2"/>
            <w:rPr>
              <w:rFonts w:asciiTheme="minorHAnsi" w:eastAsiaTheme="minorEastAsia" w:hAnsiTheme="minorHAnsi" w:cstheme="minorBidi"/>
              <w:smallCaps w:val="0"/>
              <w:noProof/>
              <w:sz w:val="22"/>
              <w:szCs w:val="22"/>
              <w:lang w:eastAsia="it-IT"/>
            </w:rPr>
          </w:pPr>
          <w:hyperlink w:anchor="_Toc195540876" w:history="1">
            <w:r w:rsidR="00713C79" w:rsidRPr="005A3AB3">
              <w:rPr>
                <w:rStyle w:val="Collegamentoipertestuale"/>
                <w:noProof/>
              </w:rPr>
              <w:t>22.</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CRITERIO DI AGGIUDICAZIONE</w:t>
            </w:r>
            <w:r w:rsidR="00713C79">
              <w:rPr>
                <w:noProof/>
              </w:rPr>
              <w:tab/>
            </w:r>
            <w:r w:rsidR="00713C79">
              <w:rPr>
                <w:noProof/>
              </w:rPr>
              <w:fldChar w:fldCharType="begin"/>
            </w:r>
            <w:r w:rsidR="00713C79">
              <w:rPr>
                <w:noProof/>
              </w:rPr>
              <w:instrText xml:space="preserve"> PAGEREF _Toc195540876 \h </w:instrText>
            </w:r>
            <w:r w:rsidR="00713C79">
              <w:rPr>
                <w:noProof/>
              </w:rPr>
            </w:r>
            <w:r w:rsidR="00713C79">
              <w:rPr>
                <w:noProof/>
              </w:rPr>
              <w:fldChar w:fldCharType="separate"/>
            </w:r>
            <w:r>
              <w:rPr>
                <w:noProof/>
              </w:rPr>
              <w:t>28</w:t>
            </w:r>
            <w:r w:rsidR="00713C79">
              <w:rPr>
                <w:noProof/>
              </w:rPr>
              <w:fldChar w:fldCharType="end"/>
            </w:r>
          </w:hyperlink>
        </w:p>
        <w:p w14:paraId="6C5F6FDB" w14:textId="5704D5BE" w:rsidR="00713C79" w:rsidRDefault="00FC0B2E">
          <w:pPr>
            <w:pStyle w:val="Sommario2"/>
            <w:rPr>
              <w:rFonts w:asciiTheme="minorHAnsi" w:eastAsiaTheme="minorEastAsia" w:hAnsiTheme="minorHAnsi" w:cstheme="minorBidi"/>
              <w:smallCaps w:val="0"/>
              <w:noProof/>
              <w:sz w:val="22"/>
              <w:szCs w:val="22"/>
              <w:lang w:eastAsia="it-IT"/>
            </w:rPr>
          </w:pPr>
          <w:hyperlink w:anchor="_Toc195540877" w:history="1">
            <w:r w:rsidR="00713C79" w:rsidRPr="005A3AB3">
              <w:rPr>
                <w:rStyle w:val="Collegamentoipertestuale"/>
                <w:noProof/>
              </w:rPr>
              <w:t>23.</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METODO DI ATTRIBUZIONE DEL COEFFICIENTE PER IL CALCOLO DEL PUNTEGGIO DELL’OFFERTA ECONOMICA</w:t>
            </w:r>
            <w:r w:rsidR="00713C79">
              <w:rPr>
                <w:noProof/>
              </w:rPr>
              <w:tab/>
            </w:r>
            <w:r w:rsidR="00713C79">
              <w:rPr>
                <w:noProof/>
              </w:rPr>
              <w:fldChar w:fldCharType="begin"/>
            </w:r>
            <w:r w:rsidR="00713C79">
              <w:rPr>
                <w:noProof/>
              </w:rPr>
              <w:instrText xml:space="preserve"> PAGEREF _Toc195540877 \h </w:instrText>
            </w:r>
            <w:r w:rsidR="00713C79">
              <w:rPr>
                <w:noProof/>
              </w:rPr>
            </w:r>
            <w:r w:rsidR="00713C79">
              <w:rPr>
                <w:noProof/>
              </w:rPr>
              <w:fldChar w:fldCharType="separate"/>
            </w:r>
            <w:r>
              <w:rPr>
                <w:noProof/>
              </w:rPr>
              <w:t>28</w:t>
            </w:r>
            <w:r w:rsidR="00713C79">
              <w:rPr>
                <w:noProof/>
              </w:rPr>
              <w:fldChar w:fldCharType="end"/>
            </w:r>
          </w:hyperlink>
        </w:p>
        <w:p w14:paraId="24531ED8" w14:textId="6A941504" w:rsidR="00713C79" w:rsidRDefault="00FC0B2E">
          <w:pPr>
            <w:pStyle w:val="Sommario2"/>
            <w:rPr>
              <w:rFonts w:asciiTheme="minorHAnsi" w:eastAsiaTheme="minorEastAsia" w:hAnsiTheme="minorHAnsi" w:cstheme="minorBidi"/>
              <w:smallCaps w:val="0"/>
              <w:noProof/>
              <w:sz w:val="22"/>
              <w:szCs w:val="22"/>
              <w:lang w:eastAsia="it-IT"/>
            </w:rPr>
          </w:pPr>
          <w:hyperlink w:anchor="_Toc195540878" w:history="1">
            <w:r w:rsidR="00713C79" w:rsidRPr="005A3AB3">
              <w:rPr>
                <w:rStyle w:val="Collegamentoipertestuale"/>
                <w:noProof/>
              </w:rPr>
              <w:t>24.</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SVOLGIMENTO DELLE OPERAZIONI DI GARA</w:t>
            </w:r>
            <w:r w:rsidR="00713C79">
              <w:rPr>
                <w:noProof/>
              </w:rPr>
              <w:tab/>
            </w:r>
            <w:r w:rsidR="00713C79">
              <w:rPr>
                <w:noProof/>
              </w:rPr>
              <w:fldChar w:fldCharType="begin"/>
            </w:r>
            <w:r w:rsidR="00713C79">
              <w:rPr>
                <w:noProof/>
              </w:rPr>
              <w:instrText xml:space="preserve"> PAGEREF _Toc195540878 \h </w:instrText>
            </w:r>
            <w:r w:rsidR="00713C79">
              <w:rPr>
                <w:noProof/>
              </w:rPr>
            </w:r>
            <w:r w:rsidR="00713C79">
              <w:rPr>
                <w:noProof/>
              </w:rPr>
              <w:fldChar w:fldCharType="separate"/>
            </w:r>
            <w:r>
              <w:rPr>
                <w:noProof/>
              </w:rPr>
              <w:t>29</w:t>
            </w:r>
            <w:r w:rsidR="00713C79">
              <w:rPr>
                <w:noProof/>
              </w:rPr>
              <w:fldChar w:fldCharType="end"/>
            </w:r>
          </w:hyperlink>
        </w:p>
        <w:p w14:paraId="23D308BB" w14:textId="1CFFF9D5" w:rsidR="00713C79" w:rsidRDefault="00FC0B2E">
          <w:pPr>
            <w:pStyle w:val="Sommario2"/>
            <w:rPr>
              <w:rFonts w:asciiTheme="minorHAnsi" w:eastAsiaTheme="minorEastAsia" w:hAnsiTheme="minorHAnsi" w:cstheme="minorBidi"/>
              <w:smallCaps w:val="0"/>
              <w:noProof/>
              <w:sz w:val="22"/>
              <w:szCs w:val="22"/>
              <w:lang w:eastAsia="it-IT"/>
            </w:rPr>
          </w:pPr>
          <w:hyperlink w:anchor="_Toc195540879" w:history="1">
            <w:r w:rsidR="00713C79" w:rsidRPr="005A3AB3">
              <w:rPr>
                <w:rStyle w:val="Collegamentoipertestuale"/>
                <w:noProof/>
              </w:rPr>
              <w:t>25.</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VERIFICA DOCUMENTAZIONE AMMINISTRATIVA</w:t>
            </w:r>
            <w:r w:rsidR="00713C79">
              <w:rPr>
                <w:noProof/>
              </w:rPr>
              <w:tab/>
            </w:r>
            <w:r w:rsidR="00713C79">
              <w:rPr>
                <w:noProof/>
              </w:rPr>
              <w:fldChar w:fldCharType="begin"/>
            </w:r>
            <w:r w:rsidR="00713C79">
              <w:rPr>
                <w:noProof/>
              </w:rPr>
              <w:instrText xml:space="preserve"> PAGEREF _Toc195540879 \h </w:instrText>
            </w:r>
            <w:r w:rsidR="00713C79">
              <w:rPr>
                <w:noProof/>
              </w:rPr>
            </w:r>
            <w:r w:rsidR="00713C79">
              <w:rPr>
                <w:noProof/>
              </w:rPr>
              <w:fldChar w:fldCharType="separate"/>
            </w:r>
            <w:r>
              <w:rPr>
                <w:noProof/>
              </w:rPr>
              <w:t>29</w:t>
            </w:r>
            <w:r w:rsidR="00713C79">
              <w:rPr>
                <w:noProof/>
              </w:rPr>
              <w:fldChar w:fldCharType="end"/>
            </w:r>
          </w:hyperlink>
        </w:p>
        <w:p w14:paraId="7202B39D" w14:textId="21810067" w:rsidR="00713C79" w:rsidRDefault="00FC0B2E">
          <w:pPr>
            <w:pStyle w:val="Sommario2"/>
            <w:rPr>
              <w:rFonts w:asciiTheme="minorHAnsi" w:eastAsiaTheme="minorEastAsia" w:hAnsiTheme="minorHAnsi" w:cstheme="minorBidi"/>
              <w:smallCaps w:val="0"/>
              <w:noProof/>
              <w:sz w:val="22"/>
              <w:szCs w:val="22"/>
              <w:lang w:eastAsia="it-IT"/>
            </w:rPr>
          </w:pPr>
          <w:hyperlink w:anchor="_Toc195540880" w:history="1">
            <w:r w:rsidR="00713C79" w:rsidRPr="005A3AB3">
              <w:rPr>
                <w:rStyle w:val="Collegamentoipertestuale"/>
                <w:noProof/>
              </w:rPr>
              <w:t>26.</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VALUTAZIONE DELLE OFFERTE ECONOMICHE</w:t>
            </w:r>
            <w:r w:rsidR="00713C79">
              <w:rPr>
                <w:noProof/>
              </w:rPr>
              <w:tab/>
            </w:r>
            <w:r w:rsidR="00713C79">
              <w:rPr>
                <w:noProof/>
              </w:rPr>
              <w:fldChar w:fldCharType="begin"/>
            </w:r>
            <w:r w:rsidR="00713C79">
              <w:rPr>
                <w:noProof/>
              </w:rPr>
              <w:instrText xml:space="preserve"> PAGEREF _Toc195540880 \h </w:instrText>
            </w:r>
            <w:r w:rsidR="00713C79">
              <w:rPr>
                <w:noProof/>
              </w:rPr>
            </w:r>
            <w:r w:rsidR="00713C79">
              <w:rPr>
                <w:noProof/>
              </w:rPr>
              <w:fldChar w:fldCharType="separate"/>
            </w:r>
            <w:r>
              <w:rPr>
                <w:noProof/>
              </w:rPr>
              <w:t>30</w:t>
            </w:r>
            <w:r w:rsidR="00713C79">
              <w:rPr>
                <w:noProof/>
              </w:rPr>
              <w:fldChar w:fldCharType="end"/>
            </w:r>
          </w:hyperlink>
        </w:p>
        <w:p w14:paraId="6CB18B63" w14:textId="3179864A" w:rsidR="00713C79" w:rsidRDefault="00FC0B2E">
          <w:pPr>
            <w:pStyle w:val="Sommario2"/>
            <w:rPr>
              <w:rFonts w:asciiTheme="minorHAnsi" w:eastAsiaTheme="minorEastAsia" w:hAnsiTheme="minorHAnsi" w:cstheme="minorBidi"/>
              <w:smallCaps w:val="0"/>
              <w:noProof/>
              <w:sz w:val="22"/>
              <w:szCs w:val="22"/>
              <w:lang w:eastAsia="it-IT"/>
            </w:rPr>
          </w:pPr>
          <w:hyperlink w:anchor="_Toc195540881" w:history="1">
            <w:r w:rsidR="00713C79" w:rsidRPr="005A3AB3">
              <w:rPr>
                <w:rStyle w:val="Collegamentoipertestuale"/>
                <w:noProof/>
              </w:rPr>
              <w:t>27.</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VERIFICA DI ANOMALIA DELLE OFFERTE</w:t>
            </w:r>
            <w:r w:rsidR="00713C79">
              <w:rPr>
                <w:noProof/>
              </w:rPr>
              <w:tab/>
            </w:r>
            <w:r w:rsidR="00713C79">
              <w:rPr>
                <w:noProof/>
              </w:rPr>
              <w:fldChar w:fldCharType="begin"/>
            </w:r>
            <w:r w:rsidR="00713C79">
              <w:rPr>
                <w:noProof/>
              </w:rPr>
              <w:instrText xml:space="preserve"> PAGEREF _Toc195540881 \h </w:instrText>
            </w:r>
            <w:r w:rsidR="00713C79">
              <w:rPr>
                <w:noProof/>
              </w:rPr>
            </w:r>
            <w:r w:rsidR="00713C79">
              <w:rPr>
                <w:noProof/>
              </w:rPr>
              <w:fldChar w:fldCharType="separate"/>
            </w:r>
            <w:r>
              <w:rPr>
                <w:noProof/>
              </w:rPr>
              <w:t>30</w:t>
            </w:r>
            <w:r w:rsidR="00713C79">
              <w:rPr>
                <w:noProof/>
              </w:rPr>
              <w:fldChar w:fldCharType="end"/>
            </w:r>
          </w:hyperlink>
        </w:p>
        <w:p w14:paraId="723D50D2" w14:textId="08D907A5" w:rsidR="00713C79" w:rsidRDefault="00FC0B2E">
          <w:pPr>
            <w:pStyle w:val="Sommario2"/>
            <w:rPr>
              <w:rFonts w:asciiTheme="minorHAnsi" w:eastAsiaTheme="minorEastAsia" w:hAnsiTheme="minorHAnsi" w:cstheme="minorBidi"/>
              <w:smallCaps w:val="0"/>
              <w:noProof/>
              <w:sz w:val="22"/>
              <w:szCs w:val="22"/>
              <w:lang w:eastAsia="it-IT"/>
            </w:rPr>
          </w:pPr>
          <w:hyperlink w:anchor="_Toc195540882" w:history="1">
            <w:r w:rsidR="00713C79" w:rsidRPr="005A3AB3">
              <w:rPr>
                <w:rStyle w:val="Collegamentoipertestuale"/>
                <w:noProof/>
              </w:rPr>
              <w:t>28.</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AGGIUDICAZIONE DELL’APPALTO E STIPULA DEL CONTRATTO</w:t>
            </w:r>
            <w:r w:rsidR="00713C79">
              <w:rPr>
                <w:noProof/>
              </w:rPr>
              <w:tab/>
            </w:r>
            <w:r w:rsidR="00713C79">
              <w:rPr>
                <w:noProof/>
              </w:rPr>
              <w:fldChar w:fldCharType="begin"/>
            </w:r>
            <w:r w:rsidR="00713C79">
              <w:rPr>
                <w:noProof/>
              </w:rPr>
              <w:instrText xml:space="preserve"> PAGEREF _Toc195540882 \h </w:instrText>
            </w:r>
            <w:r w:rsidR="00713C79">
              <w:rPr>
                <w:noProof/>
              </w:rPr>
            </w:r>
            <w:r w:rsidR="00713C79">
              <w:rPr>
                <w:noProof/>
              </w:rPr>
              <w:fldChar w:fldCharType="separate"/>
            </w:r>
            <w:r>
              <w:rPr>
                <w:noProof/>
              </w:rPr>
              <w:t>31</w:t>
            </w:r>
            <w:r w:rsidR="00713C79">
              <w:rPr>
                <w:noProof/>
              </w:rPr>
              <w:fldChar w:fldCharType="end"/>
            </w:r>
          </w:hyperlink>
        </w:p>
        <w:p w14:paraId="35526BDF" w14:textId="6AD9B986" w:rsidR="00713C79" w:rsidRDefault="00FC0B2E">
          <w:pPr>
            <w:pStyle w:val="Sommario2"/>
            <w:rPr>
              <w:rFonts w:asciiTheme="minorHAnsi" w:eastAsiaTheme="minorEastAsia" w:hAnsiTheme="minorHAnsi" w:cstheme="minorBidi"/>
              <w:smallCaps w:val="0"/>
              <w:noProof/>
              <w:sz w:val="22"/>
              <w:szCs w:val="22"/>
              <w:lang w:eastAsia="it-IT"/>
            </w:rPr>
          </w:pPr>
          <w:hyperlink w:anchor="_Toc195540883" w:history="1">
            <w:r w:rsidR="00713C79" w:rsidRPr="005A3AB3">
              <w:rPr>
                <w:rStyle w:val="Collegamentoipertestuale"/>
                <w:noProof/>
              </w:rPr>
              <w:t>29.</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OBBLIGHI RELATIVI ALLA TRACCIABILITÀ DEI FLUSSI FINANZIARI</w:t>
            </w:r>
            <w:r w:rsidR="00713C79">
              <w:rPr>
                <w:noProof/>
              </w:rPr>
              <w:tab/>
            </w:r>
            <w:r w:rsidR="00713C79">
              <w:rPr>
                <w:noProof/>
              </w:rPr>
              <w:fldChar w:fldCharType="begin"/>
            </w:r>
            <w:r w:rsidR="00713C79">
              <w:rPr>
                <w:noProof/>
              </w:rPr>
              <w:instrText xml:space="preserve"> PAGEREF _Toc195540883 \h </w:instrText>
            </w:r>
            <w:r w:rsidR="00713C79">
              <w:rPr>
                <w:noProof/>
              </w:rPr>
            </w:r>
            <w:r w:rsidR="00713C79">
              <w:rPr>
                <w:noProof/>
              </w:rPr>
              <w:fldChar w:fldCharType="separate"/>
            </w:r>
            <w:r>
              <w:rPr>
                <w:noProof/>
              </w:rPr>
              <w:t>32</w:t>
            </w:r>
            <w:r w:rsidR="00713C79">
              <w:rPr>
                <w:noProof/>
              </w:rPr>
              <w:fldChar w:fldCharType="end"/>
            </w:r>
          </w:hyperlink>
        </w:p>
        <w:p w14:paraId="36010CEC" w14:textId="077BC2D2" w:rsidR="00713C79" w:rsidRDefault="00FC0B2E">
          <w:pPr>
            <w:pStyle w:val="Sommario2"/>
            <w:rPr>
              <w:rFonts w:asciiTheme="minorHAnsi" w:eastAsiaTheme="minorEastAsia" w:hAnsiTheme="minorHAnsi" w:cstheme="minorBidi"/>
              <w:smallCaps w:val="0"/>
              <w:noProof/>
              <w:sz w:val="22"/>
              <w:szCs w:val="22"/>
              <w:lang w:eastAsia="it-IT"/>
            </w:rPr>
          </w:pPr>
          <w:hyperlink w:anchor="_Toc195540884" w:history="1">
            <w:r w:rsidR="00713C79" w:rsidRPr="005A3AB3">
              <w:rPr>
                <w:rStyle w:val="Collegamentoipertestuale"/>
                <w:noProof/>
              </w:rPr>
              <w:t>30.</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GARANZIA DEFINITIVA</w:t>
            </w:r>
            <w:r w:rsidR="00713C79">
              <w:rPr>
                <w:noProof/>
              </w:rPr>
              <w:tab/>
            </w:r>
            <w:r w:rsidR="00713C79">
              <w:rPr>
                <w:noProof/>
              </w:rPr>
              <w:fldChar w:fldCharType="begin"/>
            </w:r>
            <w:r w:rsidR="00713C79">
              <w:rPr>
                <w:noProof/>
              </w:rPr>
              <w:instrText xml:space="preserve"> PAGEREF _Toc195540884 \h </w:instrText>
            </w:r>
            <w:r w:rsidR="00713C79">
              <w:rPr>
                <w:noProof/>
              </w:rPr>
            </w:r>
            <w:r w:rsidR="00713C79">
              <w:rPr>
                <w:noProof/>
              </w:rPr>
              <w:fldChar w:fldCharType="separate"/>
            </w:r>
            <w:r>
              <w:rPr>
                <w:noProof/>
              </w:rPr>
              <w:t>32</w:t>
            </w:r>
            <w:r w:rsidR="00713C79">
              <w:rPr>
                <w:noProof/>
              </w:rPr>
              <w:fldChar w:fldCharType="end"/>
            </w:r>
          </w:hyperlink>
        </w:p>
        <w:p w14:paraId="61599B70" w14:textId="03ACD103" w:rsidR="00713C79" w:rsidRDefault="00FC0B2E">
          <w:pPr>
            <w:pStyle w:val="Sommario2"/>
            <w:rPr>
              <w:rFonts w:asciiTheme="minorHAnsi" w:eastAsiaTheme="minorEastAsia" w:hAnsiTheme="minorHAnsi" w:cstheme="minorBidi"/>
              <w:smallCaps w:val="0"/>
              <w:noProof/>
              <w:sz w:val="22"/>
              <w:szCs w:val="22"/>
              <w:lang w:eastAsia="it-IT"/>
            </w:rPr>
          </w:pPr>
          <w:hyperlink w:anchor="_Toc195540885" w:history="1">
            <w:r w:rsidR="00713C79" w:rsidRPr="005A3AB3">
              <w:rPr>
                <w:rStyle w:val="Collegamentoipertestuale"/>
                <w:noProof/>
              </w:rPr>
              <w:t>31.</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ADEMPIMENTI PER LA STIPULA DEL CONTRATTO</w:t>
            </w:r>
            <w:r w:rsidR="00713C79">
              <w:rPr>
                <w:noProof/>
              </w:rPr>
              <w:tab/>
            </w:r>
            <w:r w:rsidR="00713C79">
              <w:rPr>
                <w:noProof/>
              </w:rPr>
              <w:fldChar w:fldCharType="begin"/>
            </w:r>
            <w:r w:rsidR="00713C79">
              <w:rPr>
                <w:noProof/>
              </w:rPr>
              <w:instrText xml:space="preserve"> PAGEREF _Toc195540885 \h </w:instrText>
            </w:r>
            <w:r w:rsidR="00713C79">
              <w:rPr>
                <w:noProof/>
              </w:rPr>
            </w:r>
            <w:r w:rsidR="00713C79">
              <w:rPr>
                <w:noProof/>
              </w:rPr>
              <w:fldChar w:fldCharType="separate"/>
            </w:r>
            <w:r>
              <w:rPr>
                <w:noProof/>
              </w:rPr>
              <w:t>33</w:t>
            </w:r>
            <w:r w:rsidR="00713C79">
              <w:rPr>
                <w:noProof/>
              </w:rPr>
              <w:fldChar w:fldCharType="end"/>
            </w:r>
          </w:hyperlink>
        </w:p>
        <w:p w14:paraId="45AD127F" w14:textId="47FDF0B4" w:rsidR="00713C79" w:rsidRDefault="00FC0B2E">
          <w:pPr>
            <w:pStyle w:val="Sommario2"/>
            <w:rPr>
              <w:rFonts w:asciiTheme="minorHAnsi" w:eastAsiaTheme="minorEastAsia" w:hAnsiTheme="minorHAnsi" w:cstheme="minorBidi"/>
              <w:smallCaps w:val="0"/>
              <w:noProof/>
              <w:sz w:val="22"/>
              <w:szCs w:val="22"/>
              <w:lang w:eastAsia="it-IT"/>
            </w:rPr>
          </w:pPr>
          <w:hyperlink w:anchor="_Toc195540886" w:history="1">
            <w:r w:rsidR="00713C79" w:rsidRPr="005A3AB3">
              <w:rPr>
                <w:rStyle w:val="Collegamentoipertestuale"/>
                <w:noProof/>
              </w:rPr>
              <w:t>32.</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GESTORE DEL SISTEMA</w:t>
            </w:r>
            <w:r w:rsidR="00713C79">
              <w:rPr>
                <w:noProof/>
              </w:rPr>
              <w:tab/>
            </w:r>
            <w:r w:rsidR="00713C79">
              <w:rPr>
                <w:noProof/>
              </w:rPr>
              <w:fldChar w:fldCharType="begin"/>
            </w:r>
            <w:r w:rsidR="00713C79">
              <w:rPr>
                <w:noProof/>
              </w:rPr>
              <w:instrText xml:space="preserve"> PAGEREF _Toc195540886 \h </w:instrText>
            </w:r>
            <w:r w:rsidR="00713C79">
              <w:rPr>
                <w:noProof/>
              </w:rPr>
            </w:r>
            <w:r w:rsidR="00713C79">
              <w:rPr>
                <w:noProof/>
              </w:rPr>
              <w:fldChar w:fldCharType="separate"/>
            </w:r>
            <w:r>
              <w:rPr>
                <w:noProof/>
              </w:rPr>
              <w:t>34</w:t>
            </w:r>
            <w:r w:rsidR="00713C79">
              <w:rPr>
                <w:noProof/>
              </w:rPr>
              <w:fldChar w:fldCharType="end"/>
            </w:r>
          </w:hyperlink>
        </w:p>
        <w:p w14:paraId="1BAB60D0" w14:textId="7495C767" w:rsidR="00713C79" w:rsidRDefault="00FC0B2E">
          <w:pPr>
            <w:pStyle w:val="Sommario2"/>
            <w:rPr>
              <w:rFonts w:asciiTheme="minorHAnsi" w:eastAsiaTheme="minorEastAsia" w:hAnsiTheme="minorHAnsi" w:cstheme="minorBidi"/>
              <w:smallCaps w:val="0"/>
              <w:noProof/>
              <w:sz w:val="22"/>
              <w:szCs w:val="22"/>
              <w:lang w:eastAsia="it-IT"/>
            </w:rPr>
          </w:pPr>
          <w:hyperlink w:anchor="_Toc195540887" w:history="1">
            <w:r w:rsidR="00713C79" w:rsidRPr="005A3AB3">
              <w:rPr>
                <w:rStyle w:val="Collegamentoipertestuale"/>
                <w:noProof/>
              </w:rPr>
              <w:t>33.</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ACCESSO AGLI ATTI</w:t>
            </w:r>
            <w:r w:rsidR="00713C79">
              <w:rPr>
                <w:noProof/>
              </w:rPr>
              <w:tab/>
            </w:r>
            <w:r w:rsidR="00713C79">
              <w:rPr>
                <w:noProof/>
              </w:rPr>
              <w:fldChar w:fldCharType="begin"/>
            </w:r>
            <w:r w:rsidR="00713C79">
              <w:rPr>
                <w:noProof/>
              </w:rPr>
              <w:instrText xml:space="preserve"> PAGEREF _Toc195540887 \h </w:instrText>
            </w:r>
            <w:r w:rsidR="00713C79">
              <w:rPr>
                <w:noProof/>
              </w:rPr>
            </w:r>
            <w:r w:rsidR="00713C79">
              <w:rPr>
                <w:noProof/>
              </w:rPr>
              <w:fldChar w:fldCharType="separate"/>
            </w:r>
            <w:r>
              <w:rPr>
                <w:noProof/>
              </w:rPr>
              <w:t>34</w:t>
            </w:r>
            <w:r w:rsidR="00713C79">
              <w:rPr>
                <w:noProof/>
              </w:rPr>
              <w:fldChar w:fldCharType="end"/>
            </w:r>
          </w:hyperlink>
        </w:p>
        <w:p w14:paraId="18ADDAC4" w14:textId="406F1A6D" w:rsidR="00713C79" w:rsidRDefault="00FC0B2E">
          <w:pPr>
            <w:pStyle w:val="Sommario2"/>
            <w:rPr>
              <w:rFonts w:asciiTheme="minorHAnsi" w:eastAsiaTheme="minorEastAsia" w:hAnsiTheme="minorHAnsi" w:cstheme="minorBidi"/>
              <w:smallCaps w:val="0"/>
              <w:noProof/>
              <w:sz w:val="22"/>
              <w:szCs w:val="22"/>
              <w:lang w:eastAsia="it-IT"/>
            </w:rPr>
          </w:pPr>
          <w:hyperlink w:anchor="_Toc195540888" w:history="1">
            <w:r w:rsidR="00713C79" w:rsidRPr="005A3AB3">
              <w:rPr>
                <w:rStyle w:val="Collegamentoipertestuale"/>
                <w:noProof/>
              </w:rPr>
              <w:t>34.</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DEFINIZIONE DELLE CONTROVERSIE</w:t>
            </w:r>
            <w:r w:rsidR="00713C79">
              <w:rPr>
                <w:noProof/>
              </w:rPr>
              <w:tab/>
            </w:r>
            <w:r w:rsidR="00713C79">
              <w:rPr>
                <w:noProof/>
              </w:rPr>
              <w:fldChar w:fldCharType="begin"/>
            </w:r>
            <w:r w:rsidR="00713C79">
              <w:rPr>
                <w:noProof/>
              </w:rPr>
              <w:instrText xml:space="preserve"> PAGEREF _Toc195540888 \h </w:instrText>
            </w:r>
            <w:r w:rsidR="00713C79">
              <w:rPr>
                <w:noProof/>
              </w:rPr>
            </w:r>
            <w:r w:rsidR="00713C79">
              <w:rPr>
                <w:noProof/>
              </w:rPr>
              <w:fldChar w:fldCharType="separate"/>
            </w:r>
            <w:r>
              <w:rPr>
                <w:noProof/>
              </w:rPr>
              <w:t>34</w:t>
            </w:r>
            <w:r w:rsidR="00713C79">
              <w:rPr>
                <w:noProof/>
              </w:rPr>
              <w:fldChar w:fldCharType="end"/>
            </w:r>
          </w:hyperlink>
        </w:p>
        <w:p w14:paraId="60AE4474" w14:textId="4E1EEBD9" w:rsidR="00713C79" w:rsidRDefault="00FC0B2E">
          <w:pPr>
            <w:pStyle w:val="Sommario2"/>
            <w:rPr>
              <w:rFonts w:asciiTheme="minorHAnsi" w:eastAsiaTheme="minorEastAsia" w:hAnsiTheme="minorHAnsi" w:cstheme="minorBidi"/>
              <w:smallCaps w:val="0"/>
              <w:noProof/>
              <w:sz w:val="22"/>
              <w:szCs w:val="22"/>
              <w:lang w:eastAsia="it-IT"/>
            </w:rPr>
          </w:pPr>
          <w:hyperlink w:anchor="_Toc195540889" w:history="1">
            <w:r w:rsidR="00713C79" w:rsidRPr="005A3AB3">
              <w:rPr>
                <w:rStyle w:val="Collegamentoipertestuale"/>
                <w:noProof/>
              </w:rPr>
              <w:t>35.</w:t>
            </w:r>
            <w:r w:rsidR="00713C79">
              <w:rPr>
                <w:rFonts w:asciiTheme="minorHAnsi" w:eastAsiaTheme="minorEastAsia" w:hAnsiTheme="minorHAnsi" w:cstheme="minorBidi"/>
                <w:smallCaps w:val="0"/>
                <w:noProof/>
                <w:sz w:val="22"/>
                <w:szCs w:val="22"/>
                <w:lang w:eastAsia="it-IT"/>
              </w:rPr>
              <w:tab/>
            </w:r>
            <w:r w:rsidR="00713C79" w:rsidRPr="005A3AB3">
              <w:rPr>
                <w:rStyle w:val="Collegamentoipertestuale"/>
                <w:noProof/>
              </w:rPr>
              <w:t>TRATTAMENTO DEI DATI PERSONALI</w:t>
            </w:r>
            <w:r w:rsidR="00713C79">
              <w:rPr>
                <w:noProof/>
              </w:rPr>
              <w:tab/>
            </w:r>
            <w:r w:rsidR="00713C79">
              <w:rPr>
                <w:noProof/>
              </w:rPr>
              <w:fldChar w:fldCharType="begin"/>
            </w:r>
            <w:r w:rsidR="00713C79">
              <w:rPr>
                <w:noProof/>
              </w:rPr>
              <w:instrText xml:space="preserve"> PAGEREF _Toc195540889 \h </w:instrText>
            </w:r>
            <w:r w:rsidR="00713C79">
              <w:rPr>
                <w:noProof/>
              </w:rPr>
            </w:r>
            <w:r w:rsidR="00713C79">
              <w:rPr>
                <w:noProof/>
              </w:rPr>
              <w:fldChar w:fldCharType="separate"/>
            </w:r>
            <w:r>
              <w:rPr>
                <w:noProof/>
              </w:rPr>
              <w:t>34</w:t>
            </w:r>
            <w:r w:rsidR="00713C79">
              <w:rPr>
                <w:noProof/>
              </w:rPr>
              <w:fldChar w:fldCharType="end"/>
            </w:r>
          </w:hyperlink>
        </w:p>
        <w:p w14:paraId="146A3934" w14:textId="1884F946" w:rsidR="004C53A8" w:rsidRPr="00A455CB" w:rsidRDefault="00870286" w:rsidP="00A455CB">
          <w:pPr>
            <w:pStyle w:val="Sommario2"/>
            <w:spacing w:line="259" w:lineRule="auto"/>
            <w:rPr>
              <w:rFonts w:ascii="Manrope" w:eastAsiaTheme="minorEastAsia" w:hAnsi="Manrope" w:cstheme="minorBidi"/>
              <w:smallCaps w:val="0"/>
              <w:lang w:eastAsia="it-IT"/>
            </w:rPr>
          </w:pPr>
          <w:r w:rsidRPr="009370CD">
            <w:rPr>
              <w:rStyle w:val="Saltoaindice"/>
              <w:rFonts w:ascii="Manrope" w:hAnsi="Manrope"/>
            </w:rPr>
            <w:fldChar w:fldCharType="end"/>
          </w:r>
        </w:p>
      </w:sdtContent>
    </w:sdt>
    <w:p w14:paraId="4A21364A" w14:textId="77777777" w:rsidR="004C53A8" w:rsidRPr="00A455CB" w:rsidRDefault="004C53A8" w:rsidP="00A455CB">
      <w:pPr>
        <w:pStyle w:val="Sommario1"/>
        <w:spacing w:line="259" w:lineRule="auto"/>
        <w:rPr>
          <w:rFonts w:ascii="Manrope" w:hAnsi="Manrope"/>
        </w:rPr>
      </w:pPr>
    </w:p>
    <w:p w14:paraId="772C89C6" w14:textId="77777777" w:rsidR="004C53A8" w:rsidRPr="00A455CB" w:rsidRDefault="004C53A8" w:rsidP="00A455CB">
      <w:pPr>
        <w:pStyle w:val="Sommario2"/>
        <w:spacing w:line="259" w:lineRule="auto"/>
        <w:rPr>
          <w:rFonts w:ascii="Manrope" w:hAnsi="Manrope"/>
          <w:lang w:eastAsia="it-IT"/>
        </w:rPr>
      </w:pPr>
    </w:p>
    <w:p w14:paraId="02AE696B" w14:textId="77777777" w:rsidR="004C53A8" w:rsidRPr="00A455CB" w:rsidRDefault="004C53A8" w:rsidP="00A455CB">
      <w:pPr>
        <w:pStyle w:val="Sommario2"/>
        <w:spacing w:line="259" w:lineRule="auto"/>
        <w:rPr>
          <w:rFonts w:ascii="Manrope" w:hAnsi="Manrope"/>
          <w:lang w:eastAsia="it-IT"/>
        </w:rPr>
      </w:pPr>
    </w:p>
    <w:p w14:paraId="780EE457" w14:textId="77777777" w:rsidR="004C53A8" w:rsidRPr="00A455CB" w:rsidRDefault="004C53A8" w:rsidP="00A455CB">
      <w:pPr>
        <w:pStyle w:val="Sommario2"/>
        <w:spacing w:line="259" w:lineRule="auto"/>
        <w:rPr>
          <w:rFonts w:ascii="Manrope" w:hAnsi="Manrope"/>
          <w:lang w:eastAsia="it-IT"/>
        </w:rPr>
      </w:pPr>
    </w:p>
    <w:p w14:paraId="6E5ADFD5" w14:textId="77777777" w:rsidR="004C53A8" w:rsidRPr="00A455CB" w:rsidRDefault="004C53A8" w:rsidP="00A455CB">
      <w:pPr>
        <w:pStyle w:val="Sommario2"/>
        <w:spacing w:line="259" w:lineRule="auto"/>
        <w:rPr>
          <w:rFonts w:ascii="Manrope" w:hAnsi="Manrope"/>
          <w:lang w:eastAsia="it-IT"/>
        </w:rPr>
      </w:pPr>
    </w:p>
    <w:p w14:paraId="2F49D375" w14:textId="77777777" w:rsidR="004C53A8" w:rsidRPr="00A455CB" w:rsidRDefault="004C53A8" w:rsidP="00A455CB">
      <w:pPr>
        <w:pStyle w:val="Sommario2"/>
        <w:spacing w:line="259" w:lineRule="auto"/>
        <w:rPr>
          <w:rFonts w:ascii="Manrope" w:hAnsi="Manrope"/>
          <w:lang w:eastAsia="it-IT"/>
        </w:rPr>
      </w:pPr>
    </w:p>
    <w:p w14:paraId="3E420AB1" w14:textId="77777777" w:rsidR="004C53A8" w:rsidRPr="00A455CB" w:rsidRDefault="00870286" w:rsidP="00A455CB">
      <w:pPr>
        <w:widowControl w:val="0"/>
        <w:spacing w:line="259" w:lineRule="auto"/>
        <w:rPr>
          <w:rFonts w:ascii="Manrope" w:hAnsi="Manrope" w:cs="Calibri"/>
          <w:sz w:val="20"/>
          <w:szCs w:val="20"/>
          <w:lang w:eastAsia="it-IT"/>
        </w:rPr>
      </w:pPr>
      <w:r w:rsidRPr="00A455CB">
        <w:rPr>
          <w:rFonts w:ascii="Manrope" w:hAnsi="Manrope"/>
          <w:sz w:val="20"/>
          <w:szCs w:val="20"/>
        </w:rPr>
        <w:br w:type="page"/>
      </w:r>
    </w:p>
    <w:p w14:paraId="69E9E081" w14:textId="77777777" w:rsidR="004C53A8" w:rsidRPr="001E1956" w:rsidRDefault="00870286" w:rsidP="001E1956">
      <w:pPr>
        <w:pStyle w:val="Titolo2"/>
      </w:pPr>
      <w:bookmarkStart w:id="2" w:name="_Toc481159794"/>
      <w:bookmarkStart w:id="3" w:name="_Toc481159737"/>
      <w:bookmarkStart w:id="4" w:name="_Toc481159691"/>
      <w:bookmarkStart w:id="5" w:name="_Toc481159352"/>
      <w:bookmarkStart w:id="6" w:name="_Toc481158956"/>
      <w:bookmarkStart w:id="7" w:name="_Toc481159991"/>
      <w:bookmarkStart w:id="8" w:name="_Toc481159846"/>
      <w:bookmarkStart w:id="9" w:name="_Toc481159797"/>
      <w:bookmarkStart w:id="10" w:name="_Toc481159740"/>
      <w:bookmarkStart w:id="11" w:name="_Toc481159694"/>
      <w:bookmarkStart w:id="12" w:name="_Toc481159355"/>
      <w:bookmarkStart w:id="13" w:name="_Toc481158959"/>
      <w:bookmarkStart w:id="14" w:name="_Toc481159994"/>
      <w:bookmarkStart w:id="15" w:name="_Toc481159849"/>
      <w:bookmarkStart w:id="16" w:name="_Toc481159801"/>
      <w:bookmarkStart w:id="17" w:name="_Toc481159744"/>
      <w:bookmarkStart w:id="18" w:name="_Toc481159698"/>
      <w:bookmarkStart w:id="19" w:name="_Toc481159359"/>
      <w:bookmarkStart w:id="20" w:name="_Toc481158964"/>
      <w:bookmarkStart w:id="21" w:name="_Toc481159998"/>
      <w:bookmarkStart w:id="22" w:name="_Toc481159853"/>
      <w:bookmarkStart w:id="23" w:name="_Toc482101906"/>
      <w:bookmarkStart w:id="24" w:name="_Toc482101812"/>
      <w:bookmarkStart w:id="25" w:name="_Toc482101719"/>
      <w:bookmarkStart w:id="26" w:name="_Toc482101544"/>
      <w:bookmarkStart w:id="27" w:name="_Toc482101429"/>
      <w:bookmarkStart w:id="28" w:name="_Toc374026426"/>
      <w:bookmarkStart w:id="29" w:name="_Toc374025981"/>
      <w:bookmarkStart w:id="30" w:name="_Toc374025928"/>
      <w:bookmarkStart w:id="31" w:name="_Toc374025834"/>
      <w:bookmarkStart w:id="32" w:name="_Toc374025745"/>
      <w:bookmarkStart w:id="33" w:name="_Toc498419717"/>
      <w:bookmarkStart w:id="34" w:name="_Toc497831525"/>
      <w:bookmarkStart w:id="35" w:name="_Toc497728131"/>
      <w:bookmarkStart w:id="36" w:name="_Toc497484933"/>
      <w:bookmarkStart w:id="37" w:name="_Toc494359015"/>
      <w:bookmarkStart w:id="38" w:name="_Toc494358966"/>
      <w:bookmarkStart w:id="39" w:name="_Toc493500868"/>
      <w:bookmarkStart w:id="40" w:name="_Toc498419716"/>
      <w:bookmarkStart w:id="41" w:name="_Toc497831524"/>
      <w:bookmarkStart w:id="42" w:name="_Toc497728130"/>
      <w:bookmarkStart w:id="43" w:name="_Toc497484932"/>
      <w:bookmarkStart w:id="44" w:name="_Toc494359014"/>
      <w:bookmarkStart w:id="45" w:name="_Toc494358965"/>
      <w:bookmarkStart w:id="46" w:name="_Toc493500867"/>
      <w:bookmarkStart w:id="47" w:name="_Toc482102096"/>
      <w:bookmarkStart w:id="48" w:name="_Toc482102001"/>
      <w:bookmarkStart w:id="49" w:name="_Toc195540839"/>
      <w:bookmarkStart w:id="50" w:name="_Toc391036046"/>
      <w:bookmarkStart w:id="51" w:name="_Toc391035973"/>
      <w:bookmarkStart w:id="52" w:name="_Toc380501861"/>
      <w:bookmarkStart w:id="53" w:name="_Toc35403817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A455CB">
        <w:lastRenderedPageBreak/>
        <w:t>PREMESSE</w:t>
      </w:r>
      <w:bookmarkEnd w:id="49"/>
    </w:p>
    <w:p w14:paraId="66E2EE2D" w14:textId="212D8384" w:rsidR="008D175D" w:rsidRPr="00F142A5"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 xml:space="preserve">Il presente documento disciplina le modalità di svolgimento dell’Appalto, ai sensi dell’art. </w:t>
      </w:r>
      <w:r w:rsidR="00C2056E">
        <w:rPr>
          <w:rFonts w:ascii="Manrope" w:hAnsi="Manrope" w:cs="Arial"/>
          <w:bCs/>
          <w:iCs/>
          <w:sz w:val="20"/>
          <w:szCs w:val="20"/>
        </w:rPr>
        <w:t>50 co.1 lett. e)</w:t>
      </w:r>
      <w:r w:rsidRPr="00A455CB">
        <w:rPr>
          <w:rFonts w:ascii="Manrope" w:hAnsi="Manrope" w:cs="Arial"/>
          <w:bCs/>
          <w:iCs/>
          <w:sz w:val="20"/>
          <w:szCs w:val="20"/>
        </w:rPr>
        <w:t xml:space="preserve"> D.lgs. 3</w:t>
      </w:r>
      <w:r w:rsidR="002B565E" w:rsidRPr="00A455CB">
        <w:rPr>
          <w:rFonts w:ascii="Manrope" w:hAnsi="Manrope" w:cs="Arial"/>
          <w:bCs/>
          <w:iCs/>
          <w:sz w:val="20"/>
          <w:szCs w:val="20"/>
        </w:rPr>
        <w:t>1</w:t>
      </w:r>
      <w:r w:rsidRPr="00A455CB">
        <w:rPr>
          <w:rFonts w:ascii="Manrope" w:hAnsi="Manrope" w:cs="Arial"/>
          <w:bCs/>
          <w:iCs/>
          <w:sz w:val="20"/>
          <w:szCs w:val="20"/>
        </w:rPr>
        <w:t xml:space="preserve"> marzo 2023, n. 36 “Codice dei contratti pubblici in attuazione dell'articolo 1 della legge 21 giugno 2022, n. 78, recante delega al Governo in materia di contratti pubblici” (in seguito: Codice), indetto da</w:t>
      </w:r>
      <w:r w:rsidR="002B048B">
        <w:rPr>
          <w:rFonts w:ascii="Manrope" w:hAnsi="Manrope" w:cs="Arial"/>
          <w:bCs/>
          <w:iCs/>
          <w:sz w:val="20"/>
          <w:szCs w:val="20"/>
        </w:rPr>
        <w:t>l</w:t>
      </w:r>
      <w:r w:rsidRPr="00A455CB">
        <w:rPr>
          <w:rFonts w:ascii="Manrope" w:hAnsi="Manrope" w:cs="Arial"/>
          <w:bCs/>
          <w:iCs/>
          <w:sz w:val="20"/>
          <w:szCs w:val="20"/>
        </w:rPr>
        <w:t xml:space="preserve"> </w:t>
      </w:r>
      <w:r w:rsidRPr="00A455CB">
        <w:rPr>
          <w:rFonts w:ascii="Manrope" w:hAnsi="Manrope" w:cs="Arial"/>
          <w:b/>
          <w:iCs/>
          <w:sz w:val="20"/>
          <w:szCs w:val="20"/>
        </w:rPr>
        <w:t>POLITECNICO DI MILANO</w:t>
      </w:r>
      <w:r w:rsidRPr="00A455CB">
        <w:rPr>
          <w:rFonts w:ascii="Manrope" w:hAnsi="Manrope" w:cs="Arial"/>
          <w:bCs/>
          <w:iCs/>
          <w:sz w:val="20"/>
          <w:szCs w:val="20"/>
        </w:rPr>
        <w:t xml:space="preserve"> (di seguito, per brevità, anche </w:t>
      </w:r>
      <w:r w:rsidR="002B048B">
        <w:rPr>
          <w:rFonts w:ascii="Manrope" w:hAnsi="Manrope" w:cs="Arial"/>
          <w:bCs/>
          <w:iCs/>
          <w:sz w:val="20"/>
          <w:szCs w:val="20"/>
        </w:rPr>
        <w:t>Stazione appaltante</w:t>
      </w:r>
      <w:r w:rsidR="0016375E" w:rsidRPr="00A455CB">
        <w:rPr>
          <w:rFonts w:ascii="Manrope" w:hAnsi="Manrope" w:cs="Arial"/>
          <w:bCs/>
          <w:iCs/>
          <w:sz w:val="20"/>
          <w:szCs w:val="20"/>
        </w:rPr>
        <w:t xml:space="preserve"> o Politecnico</w:t>
      </w:r>
      <w:r w:rsidRPr="00A455CB">
        <w:rPr>
          <w:rFonts w:ascii="Manrope" w:hAnsi="Manrope" w:cs="Arial"/>
          <w:bCs/>
          <w:iCs/>
          <w:sz w:val="20"/>
          <w:szCs w:val="20"/>
        </w:rPr>
        <w:t xml:space="preserve">) per </w:t>
      </w:r>
      <w:r w:rsidR="00135DD5" w:rsidRPr="00A455CB">
        <w:rPr>
          <w:rFonts w:ascii="Manrope" w:hAnsi="Manrope" w:cs="Arial"/>
          <w:bCs/>
          <w:iCs/>
          <w:sz w:val="20"/>
          <w:szCs w:val="20"/>
        </w:rPr>
        <w:t>l’“</w:t>
      </w:r>
      <w:r w:rsidR="00666221" w:rsidRPr="00666221">
        <w:rPr>
          <w:rFonts w:ascii="Manrope" w:hAnsi="Manrope" w:cs="Arial"/>
          <w:b/>
          <w:iCs/>
          <w:sz w:val="20"/>
          <w:szCs w:val="20"/>
        </w:rPr>
        <w:t xml:space="preserve">FORNITURA DI AZOTO LIQUIDO IN SERBATOI FISSI E MOBILI/DEWAR A NOLEGGIO PRESSO LE SEDI DEL </w:t>
      </w:r>
      <w:r w:rsidR="00666221" w:rsidRPr="00F142A5">
        <w:rPr>
          <w:rFonts w:ascii="Manrope" w:hAnsi="Manrope" w:cs="Arial"/>
          <w:b/>
          <w:iCs/>
          <w:sz w:val="20"/>
          <w:szCs w:val="20"/>
        </w:rPr>
        <w:t>POLITENCIO DI MILANO</w:t>
      </w:r>
      <w:r w:rsidR="00AF0191" w:rsidRPr="00F142A5">
        <w:rPr>
          <w:rFonts w:ascii="Manrope" w:hAnsi="Manrope" w:cs="Arial"/>
          <w:bCs/>
          <w:iCs/>
          <w:sz w:val="20"/>
          <w:szCs w:val="20"/>
        </w:rPr>
        <w:t>”</w:t>
      </w:r>
      <w:r w:rsidR="00C2056E" w:rsidRPr="00F142A5">
        <w:rPr>
          <w:rFonts w:ascii="Manrope" w:hAnsi="Manrope" w:cs="Arial"/>
          <w:bCs/>
          <w:iCs/>
          <w:sz w:val="20"/>
          <w:szCs w:val="20"/>
        </w:rPr>
        <w:t xml:space="preserve"> </w:t>
      </w:r>
      <w:r w:rsidRPr="00F142A5">
        <w:rPr>
          <w:rFonts w:ascii="Manrope" w:hAnsi="Manrope" w:cs="Arial"/>
          <w:bCs/>
          <w:iCs/>
          <w:sz w:val="20"/>
          <w:szCs w:val="20"/>
        </w:rPr>
        <w:t xml:space="preserve">come da determina a contrarre del </w:t>
      </w:r>
      <w:r w:rsidR="00F142A5" w:rsidRPr="00F142A5">
        <w:rPr>
          <w:rFonts w:ascii="Manrope" w:hAnsi="Manrope" w:cs="Arial"/>
          <w:bCs/>
          <w:iCs/>
          <w:sz w:val="20"/>
          <w:szCs w:val="20"/>
        </w:rPr>
        <w:t>07/07</w:t>
      </w:r>
      <w:r w:rsidRPr="00F142A5">
        <w:rPr>
          <w:rFonts w:ascii="Manrope" w:hAnsi="Manrope" w:cs="Arial"/>
          <w:bCs/>
          <w:iCs/>
          <w:sz w:val="20"/>
          <w:szCs w:val="20"/>
        </w:rPr>
        <w:t>/</w:t>
      </w:r>
      <w:r w:rsidR="00C2056E" w:rsidRPr="00F142A5">
        <w:rPr>
          <w:rFonts w:ascii="Manrope" w:hAnsi="Manrope" w:cs="Arial"/>
          <w:bCs/>
          <w:iCs/>
          <w:sz w:val="20"/>
          <w:szCs w:val="20"/>
        </w:rPr>
        <w:t>2025</w:t>
      </w:r>
      <w:r w:rsidRPr="00F142A5">
        <w:rPr>
          <w:rFonts w:ascii="Manrope" w:hAnsi="Manrope" w:cs="Arial"/>
          <w:bCs/>
          <w:iCs/>
          <w:sz w:val="20"/>
          <w:szCs w:val="20"/>
        </w:rPr>
        <w:t xml:space="preserve"> Repertorio n. </w:t>
      </w:r>
      <w:r w:rsidR="00F142A5" w:rsidRPr="00F142A5">
        <w:rPr>
          <w:rFonts w:ascii="Manrope" w:hAnsi="Manrope" w:cs="Arial"/>
          <w:bCs/>
          <w:iCs/>
          <w:sz w:val="20"/>
          <w:szCs w:val="20"/>
        </w:rPr>
        <w:t>112940</w:t>
      </w:r>
      <w:r w:rsidR="00CE3FBE" w:rsidRPr="00F142A5">
        <w:rPr>
          <w:rFonts w:ascii="Manrope" w:hAnsi="Manrope" w:cs="Arial"/>
          <w:bCs/>
          <w:iCs/>
          <w:sz w:val="20"/>
          <w:szCs w:val="20"/>
        </w:rPr>
        <w:t xml:space="preserve"> </w:t>
      </w:r>
      <w:r w:rsidRPr="00F142A5">
        <w:rPr>
          <w:rFonts w:ascii="Manrope" w:hAnsi="Manrope" w:cs="Arial"/>
          <w:bCs/>
          <w:iCs/>
          <w:sz w:val="20"/>
          <w:szCs w:val="20"/>
        </w:rPr>
        <w:t xml:space="preserve">Prot. n. </w:t>
      </w:r>
      <w:r w:rsidR="00F142A5" w:rsidRPr="00F142A5">
        <w:rPr>
          <w:rFonts w:ascii="Manrope" w:hAnsi="Manrope" w:cs="Arial"/>
          <w:bCs/>
          <w:iCs/>
          <w:sz w:val="20"/>
          <w:szCs w:val="20"/>
        </w:rPr>
        <w:t>166539</w:t>
      </w:r>
      <w:r w:rsidR="0063745E" w:rsidRPr="00F142A5">
        <w:rPr>
          <w:rFonts w:ascii="Manrope" w:hAnsi="Manrope" w:cs="Arial"/>
          <w:bCs/>
          <w:iCs/>
          <w:sz w:val="20"/>
          <w:szCs w:val="20"/>
        </w:rPr>
        <w:t>.</w:t>
      </w:r>
      <w:r w:rsidR="00666221" w:rsidRPr="00F142A5">
        <w:rPr>
          <w:rFonts w:ascii="Manrope" w:hAnsi="Manrope" w:cs="Arial"/>
          <w:bCs/>
          <w:iCs/>
          <w:sz w:val="20"/>
          <w:szCs w:val="20"/>
        </w:rPr>
        <w:t xml:space="preserve"> </w:t>
      </w:r>
    </w:p>
    <w:p w14:paraId="442CC3E0" w14:textId="4B6F837E" w:rsidR="00F73CD5" w:rsidRPr="00A455CB" w:rsidRDefault="00F73CD5" w:rsidP="00A455CB">
      <w:pPr>
        <w:spacing w:line="259" w:lineRule="auto"/>
        <w:rPr>
          <w:rFonts w:ascii="Manrope" w:hAnsi="Manrope" w:cs="Arial"/>
          <w:bCs/>
          <w:iCs/>
          <w:sz w:val="20"/>
          <w:szCs w:val="20"/>
        </w:rPr>
      </w:pPr>
      <w:r w:rsidRPr="00F142A5">
        <w:rPr>
          <w:rFonts w:ascii="Manrope" w:hAnsi="Manrope" w:cs="Arial"/>
          <w:bCs/>
          <w:iCs/>
          <w:sz w:val="20"/>
          <w:szCs w:val="20"/>
        </w:rPr>
        <w:t>L’affidamento</w:t>
      </w:r>
      <w:r w:rsidRPr="00A455CB">
        <w:rPr>
          <w:rFonts w:ascii="Manrope" w:hAnsi="Manrope" w:cs="Arial"/>
          <w:bCs/>
          <w:iCs/>
          <w:sz w:val="20"/>
          <w:szCs w:val="20"/>
        </w:rPr>
        <w:t xml:space="preserve"> avverrà mediante </w:t>
      </w:r>
      <w:r w:rsidR="002B048B">
        <w:rPr>
          <w:rFonts w:ascii="Manrope" w:hAnsi="Manrope" w:cs="Arial"/>
          <w:bCs/>
          <w:iCs/>
          <w:sz w:val="20"/>
          <w:szCs w:val="20"/>
        </w:rPr>
        <w:t>procedura negoziata senza bando</w:t>
      </w:r>
      <w:r w:rsidRPr="00A455CB">
        <w:rPr>
          <w:rFonts w:ascii="Manrope" w:hAnsi="Manrope" w:cs="Arial"/>
          <w:bCs/>
          <w:iCs/>
          <w:sz w:val="20"/>
          <w:szCs w:val="20"/>
        </w:rPr>
        <w:t xml:space="preserve"> e con applicazione del criterio </w:t>
      </w:r>
      <w:r w:rsidR="00666221" w:rsidRPr="00666221">
        <w:rPr>
          <w:rFonts w:ascii="Manrope" w:hAnsi="Manrope" w:cs="Arial"/>
          <w:bCs/>
          <w:iCs/>
          <w:sz w:val="20"/>
          <w:szCs w:val="20"/>
        </w:rPr>
        <w:t xml:space="preserve">del minor prezzo, ai sensi dell’art. 108, comma 3 </w:t>
      </w:r>
      <w:proofErr w:type="spellStart"/>
      <w:r w:rsidR="00666221" w:rsidRPr="00666221">
        <w:rPr>
          <w:rFonts w:ascii="Manrope" w:hAnsi="Manrope" w:cs="Arial"/>
          <w:bCs/>
          <w:iCs/>
          <w:sz w:val="20"/>
          <w:szCs w:val="20"/>
        </w:rPr>
        <w:t>D.Lgs.</w:t>
      </w:r>
      <w:proofErr w:type="spellEnd"/>
      <w:r w:rsidR="00666221" w:rsidRPr="00666221">
        <w:rPr>
          <w:rFonts w:ascii="Manrope" w:hAnsi="Manrope" w:cs="Arial"/>
          <w:bCs/>
          <w:iCs/>
          <w:sz w:val="20"/>
          <w:szCs w:val="20"/>
        </w:rPr>
        <w:t xml:space="preserve"> 36/2023, essendo la fornitura con caratteristiche standardizzate e le cui condizioni sono definite dal mercato.</w:t>
      </w:r>
    </w:p>
    <w:p w14:paraId="04634C1C" w14:textId="769E039C"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lang w:val="x-none"/>
        </w:rPr>
        <w:t xml:space="preserve">La durata del procedimento è prevista pari a </w:t>
      </w:r>
      <w:r w:rsidR="00666221">
        <w:rPr>
          <w:rFonts w:ascii="Manrope" w:hAnsi="Manrope" w:cs="Arial"/>
          <w:bCs/>
          <w:iCs/>
          <w:sz w:val="20"/>
          <w:szCs w:val="20"/>
        </w:rPr>
        <w:t>3</w:t>
      </w:r>
      <w:r w:rsidRPr="00A455CB">
        <w:rPr>
          <w:rFonts w:ascii="Manrope" w:hAnsi="Manrope" w:cs="Arial"/>
          <w:bCs/>
          <w:iCs/>
          <w:sz w:val="20"/>
          <w:szCs w:val="20"/>
          <w:lang w:val="x-none"/>
        </w:rPr>
        <w:t xml:space="preserve"> mesi dalla pubblicazione del bando</w:t>
      </w:r>
      <w:r w:rsidRPr="00A455CB">
        <w:rPr>
          <w:rFonts w:ascii="Manrope" w:hAnsi="Manrope" w:cs="Arial"/>
          <w:bCs/>
          <w:iCs/>
          <w:sz w:val="20"/>
          <w:szCs w:val="20"/>
        </w:rPr>
        <w:t>.</w:t>
      </w:r>
    </w:p>
    <w:p w14:paraId="706B7894" w14:textId="77777777" w:rsidR="00F73CD5" w:rsidRPr="00A455CB" w:rsidRDefault="00F73CD5" w:rsidP="00A455CB">
      <w:pPr>
        <w:spacing w:line="259" w:lineRule="auto"/>
        <w:rPr>
          <w:rFonts w:ascii="Manrope" w:hAnsi="Manrope" w:cs="Arial"/>
          <w:bCs/>
          <w:iCs/>
          <w:sz w:val="20"/>
          <w:szCs w:val="20"/>
        </w:rPr>
      </w:pPr>
    </w:p>
    <w:p w14:paraId="7C1CDF83" w14:textId="113D549A" w:rsidR="00561765" w:rsidRPr="00A455CB" w:rsidRDefault="00EA01DA" w:rsidP="00561765">
      <w:pPr>
        <w:spacing w:line="259" w:lineRule="auto"/>
        <w:rPr>
          <w:rFonts w:ascii="Manrope" w:hAnsi="Manrope" w:cs="Arial"/>
          <w:bCs/>
          <w:iCs/>
          <w:sz w:val="20"/>
          <w:szCs w:val="20"/>
        </w:rPr>
      </w:pPr>
      <w:r>
        <w:rPr>
          <w:rFonts w:ascii="Manrope" w:hAnsi="Manrope" w:cs="Arial"/>
          <w:bCs/>
          <w:iCs/>
          <w:sz w:val="20"/>
          <w:szCs w:val="20"/>
        </w:rPr>
        <w:t>I luoghi</w:t>
      </w:r>
      <w:r w:rsidR="00F73CD5" w:rsidRPr="00A455CB">
        <w:rPr>
          <w:rFonts w:ascii="Manrope" w:hAnsi="Manrope" w:cs="Arial"/>
          <w:bCs/>
          <w:iCs/>
          <w:sz w:val="20"/>
          <w:szCs w:val="20"/>
        </w:rPr>
        <w:t xml:space="preserve"> di consegna della </w:t>
      </w:r>
      <w:r w:rsidR="00F73CD5" w:rsidRPr="008D6937">
        <w:rPr>
          <w:rFonts w:ascii="Manrope" w:hAnsi="Manrope" w:cs="Arial"/>
          <w:bCs/>
          <w:iCs/>
          <w:sz w:val="20"/>
          <w:szCs w:val="20"/>
        </w:rPr>
        <w:t xml:space="preserve">fornitura </w:t>
      </w:r>
      <w:r>
        <w:rPr>
          <w:rFonts w:ascii="Manrope" w:hAnsi="Manrope" w:cs="Arial"/>
          <w:bCs/>
          <w:iCs/>
          <w:sz w:val="20"/>
          <w:szCs w:val="20"/>
        </w:rPr>
        <w:t>sono indicati agli art. 1.1 e 1.2 dell’Allegato A “</w:t>
      </w:r>
      <w:r w:rsidRPr="00EA01DA">
        <w:rPr>
          <w:rFonts w:ascii="Manrope" w:hAnsi="Manrope" w:cs="Arial"/>
          <w:bCs/>
          <w:iCs/>
          <w:sz w:val="20"/>
          <w:szCs w:val="20"/>
        </w:rPr>
        <w:t>Capitolato Tecnico</w:t>
      </w:r>
      <w:r>
        <w:rPr>
          <w:rFonts w:ascii="Manrope" w:hAnsi="Manrope" w:cs="Arial"/>
          <w:bCs/>
          <w:iCs/>
          <w:sz w:val="20"/>
          <w:szCs w:val="20"/>
        </w:rPr>
        <w:t>”</w:t>
      </w:r>
    </w:p>
    <w:p w14:paraId="73E39434" w14:textId="448C2B47" w:rsidR="00F73CD5" w:rsidRPr="00A455CB" w:rsidRDefault="00F73CD5" w:rsidP="00A455CB">
      <w:pPr>
        <w:spacing w:line="259" w:lineRule="auto"/>
        <w:ind w:left="2880" w:firstLine="720"/>
        <w:rPr>
          <w:rFonts w:ascii="Manrope" w:hAnsi="Manrope" w:cs="Arial"/>
          <w:bCs/>
          <w:iCs/>
          <w:sz w:val="20"/>
          <w:szCs w:val="20"/>
        </w:rPr>
      </w:pPr>
    </w:p>
    <w:p w14:paraId="76C1914E" w14:textId="1B0E2603" w:rsidR="00F73CD5" w:rsidRPr="00D85860" w:rsidRDefault="00E1351F" w:rsidP="00A455CB">
      <w:pPr>
        <w:spacing w:line="259" w:lineRule="auto"/>
        <w:rPr>
          <w:rFonts w:ascii="Manrope" w:hAnsi="Manrope" w:cs="Arial"/>
          <w:bCs/>
          <w:iCs/>
          <w:sz w:val="20"/>
          <w:szCs w:val="20"/>
          <w:lang w:val="en-US"/>
        </w:rPr>
      </w:pPr>
      <w:proofErr w:type="spellStart"/>
      <w:r>
        <w:rPr>
          <w:rFonts w:ascii="Manrope" w:hAnsi="Manrope" w:cs="Arial"/>
          <w:bCs/>
          <w:iCs/>
          <w:sz w:val="20"/>
          <w:szCs w:val="20"/>
          <w:lang w:val="en-US"/>
        </w:rPr>
        <w:t>C</w:t>
      </w:r>
      <w:r w:rsidR="00F73CD5" w:rsidRPr="00D85860">
        <w:rPr>
          <w:rFonts w:ascii="Manrope" w:hAnsi="Manrope" w:cs="Arial"/>
          <w:bCs/>
          <w:iCs/>
          <w:sz w:val="20"/>
          <w:szCs w:val="20"/>
          <w:lang w:val="en-US"/>
        </w:rPr>
        <w:t>odice</w:t>
      </w:r>
      <w:proofErr w:type="spellEnd"/>
      <w:r w:rsidR="00F73CD5" w:rsidRPr="00D85860">
        <w:rPr>
          <w:rFonts w:ascii="Manrope" w:hAnsi="Manrope" w:cs="Arial"/>
          <w:bCs/>
          <w:iCs/>
          <w:sz w:val="20"/>
          <w:szCs w:val="20"/>
          <w:lang w:val="en-US"/>
        </w:rPr>
        <w:t xml:space="preserve"> NUTS:</w:t>
      </w:r>
      <w:r w:rsidR="00F73CD5" w:rsidRPr="00D85860">
        <w:rPr>
          <w:rFonts w:ascii="Manrope" w:hAnsi="Manrope" w:cs="Arial"/>
          <w:bCs/>
          <w:iCs/>
          <w:sz w:val="20"/>
          <w:szCs w:val="20"/>
          <w:lang w:val="en-US"/>
        </w:rPr>
        <w:tab/>
      </w:r>
      <w:r w:rsidR="00F73CD5" w:rsidRPr="00D85860">
        <w:rPr>
          <w:rFonts w:ascii="Manrope" w:hAnsi="Manrope" w:cs="Arial"/>
          <w:bCs/>
          <w:iCs/>
          <w:sz w:val="20"/>
          <w:szCs w:val="20"/>
          <w:lang w:val="en-US"/>
        </w:rPr>
        <w:tab/>
      </w:r>
      <w:r w:rsidR="00F73CD5" w:rsidRPr="00D85860">
        <w:rPr>
          <w:rFonts w:ascii="Manrope" w:hAnsi="Manrope" w:cs="Arial"/>
          <w:bCs/>
          <w:iCs/>
          <w:sz w:val="20"/>
          <w:szCs w:val="20"/>
          <w:lang w:val="en-US"/>
        </w:rPr>
        <w:tab/>
      </w:r>
      <w:r w:rsidR="00F73CD5" w:rsidRPr="00D85860">
        <w:rPr>
          <w:rFonts w:ascii="Manrope" w:hAnsi="Manrope" w:cs="Arial"/>
          <w:bCs/>
          <w:iCs/>
          <w:sz w:val="20"/>
          <w:szCs w:val="20"/>
          <w:lang w:val="en-US"/>
        </w:rPr>
        <w:tab/>
      </w:r>
      <w:r w:rsidR="00F74C57" w:rsidRPr="00D85860">
        <w:rPr>
          <w:rFonts w:ascii="Manrope" w:hAnsi="Manrope" w:cs="Arial"/>
          <w:b/>
          <w:iCs/>
          <w:sz w:val="20"/>
          <w:szCs w:val="20"/>
          <w:lang w:val="en-US"/>
        </w:rPr>
        <w:t>ITC4C</w:t>
      </w:r>
      <w:r w:rsidR="00EA01DA" w:rsidRPr="00D85860">
        <w:rPr>
          <w:rFonts w:ascii="Manrope" w:hAnsi="Manrope" w:cs="Arial"/>
          <w:b/>
          <w:iCs/>
          <w:sz w:val="20"/>
          <w:szCs w:val="20"/>
          <w:lang w:val="en-US"/>
        </w:rPr>
        <w:t xml:space="preserve"> - ITC42</w:t>
      </w:r>
    </w:p>
    <w:p w14:paraId="7AF06062" w14:textId="11CD3F9A" w:rsidR="00F73CD5" w:rsidRPr="00D85860" w:rsidRDefault="00F73CD5" w:rsidP="00A455CB">
      <w:pPr>
        <w:spacing w:line="259" w:lineRule="auto"/>
        <w:rPr>
          <w:rFonts w:ascii="Manrope" w:hAnsi="Manrope" w:cs="Arial"/>
          <w:bCs/>
          <w:iCs/>
          <w:sz w:val="20"/>
          <w:szCs w:val="20"/>
          <w:lang w:val="en-US"/>
        </w:rPr>
      </w:pPr>
      <w:r w:rsidRPr="00D85860">
        <w:rPr>
          <w:rFonts w:ascii="Manrope" w:hAnsi="Manrope" w:cs="Arial"/>
          <w:bCs/>
          <w:iCs/>
          <w:sz w:val="20"/>
          <w:szCs w:val="20"/>
          <w:lang w:val="en-US"/>
        </w:rPr>
        <w:t xml:space="preserve">CIG: </w:t>
      </w:r>
      <w:r w:rsidRPr="00D85860">
        <w:rPr>
          <w:rFonts w:ascii="Manrope" w:hAnsi="Manrope" w:cs="Arial"/>
          <w:bCs/>
          <w:iCs/>
          <w:sz w:val="20"/>
          <w:szCs w:val="20"/>
          <w:lang w:val="en-US"/>
        </w:rPr>
        <w:tab/>
      </w:r>
      <w:r w:rsidRPr="00D85860">
        <w:rPr>
          <w:rFonts w:ascii="Manrope" w:hAnsi="Manrope" w:cs="Arial"/>
          <w:bCs/>
          <w:iCs/>
          <w:sz w:val="20"/>
          <w:szCs w:val="20"/>
          <w:lang w:val="en-US"/>
        </w:rPr>
        <w:tab/>
      </w:r>
      <w:r w:rsidRPr="00D85860">
        <w:rPr>
          <w:rFonts w:ascii="Manrope" w:hAnsi="Manrope" w:cs="Arial"/>
          <w:bCs/>
          <w:iCs/>
          <w:sz w:val="20"/>
          <w:szCs w:val="20"/>
          <w:lang w:val="en-US"/>
        </w:rPr>
        <w:tab/>
      </w:r>
      <w:r w:rsidRPr="00D85860">
        <w:rPr>
          <w:rFonts w:ascii="Manrope" w:hAnsi="Manrope" w:cs="Arial"/>
          <w:bCs/>
          <w:iCs/>
          <w:sz w:val="20"/>
          <w:szCs w:val="20"/>
          <w:lang w:val="en-US"/>
        </w:rPr>
        <w:tab/>
      </w:r>
      <w:r w:rsidRPr="00D85860">
        <w:rPr>
          <w:rFonts w:ascii="Manrope" w:hAnsi="Manrope" w:cs="Arial"/>
          <w:bCs/>
          <w:iCs/>
          <w:sz w:val="20"/>
          <w:szCs w:val="20"/>
          <w:lang w:val="en-US"/>
        </w:rPr>
        <w:tab/>
      </w:r>
      <w:r w:rsidR="00F142A5" w:rsidRPr="00F142A5">
        <w:rPr>
          <w:rFonts w:ascii="Manrope" w:hAnsi="Manrope" w:cs="Arial"/>
          <w:b/>
          <w:iCs/>
          <w:sz w:val="20"/>
          <w:szCs w:val="20"/>
          <w:lang w:val="en-US"/>
        </w:rPr>
        <w:t>B72F8555CE</w:t>
      </w:r>
    </w:p>
    <w:p w14:paraId="72AE83F6" w14:textId="3461DE49"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CUI:</w:t>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00357826" w:rsidRPr="00357826">
        <w:rPr>
          <w:rFonts w:ascii="Manrope" w:hAnsi="Manrope" w:cs="Arial"/>
          <w:b/>
          <w:iCs/>
          <w:sz w:val="20"/>
          <w:szCs w:val="20"/>
        </w:rPr>
        <w:t>F80057930150202500005</w:t>
      </w:r>
    </w:p>
    <w:p w14:paraId="4E7917B3" w14:textId="102BF816" w:rsidR="006957C9" w:rsidRPr="00A455CB" w:rsidRDefault="00F73CD5" w:rsidP="00A455CB">
      <w:pPr>
        <w:spacing w:line="259" w:lineRule="auto"/>
        <w:rPr>
          <w:rFonts w:ascii="Manrope" w:hAnsi="Manrope"/>
          <w:color w:val="19191A"/>
          <w:sz w:val="20"/>
          <w:szCs w:val="20"/>
          <w:shd w:val="clear" w:color="auto" w:fill="FFFFFF"/>
        </w:rPr>
      </w:pPr>
      <w:r w:rsidRPr="00A455CB">
        <w:rPr>
          <w:rFonts w:ascii="Manrope" w:hAnsi="Manrope" w:cs="Arial"/>
          <w:bCs/>
          <w:iCs/>
          <w:sz w:val="20"/>
          <w:szCs w:val="20"/>
        </w:rPr>
        <w:t>ID Appalto:</w:t>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00F142A5" w:rsidRPr="00F142A5">
        <w:rPr>
          <w:rFonts w:ascii="Manrope" w:hAnsi="Manrope" w:cs="Arial"/>
          <w:b/>
          <w:iCs/>
          <w:sz w:val="20"/>
          <w:szCs w:val="20"/>
        </w:rPr>
        <w:t>138025_2025</w:t>
      </w:r>
    </w:p>
    <w:p w14:paraId="07E8C45A" w14:textId="77777777" w:rsidR="00F73CD5" w:rsidRPr="00A455CB" w:rsidRDefault="00F73CD5" w:rsidP="00A455CB">
      <w:pPr>
        <w:spacing w:line="259" w:lineRule="auto"/>
        <w:rPr>
          <w:rFonts w:ascii="Manrope" w:hAnsi="Manrope" w:cs="Arial"/>
          <w:bCs/>
          <w:iCs/>
          <w:sz w:val="20"/>
          <w:szCs w:val="20"/>
        </w:rPr>
      </w:pPr>
    </w:p>
    <w:p w14:paraId="07C165AD" w14:textId="1961E22A"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 xml:space="preserve">Il Responsabile Unico del Progetto, ai sensi dell’art. 15 del Codice, è il </w:t>
      </w:r>
      <w:r w:rsidR="00201669">
        <w:rPr>
          <w:rFonts w:ascii="Manrope" w:hAnsi="Manrope" w:cs="Arial"/>
          <w:bCs/>
          <w:iCs/>
          <w:sz w:val="20"/>
          <w:szCs w:val="20"/>
        </w:rPr>
        <w:t>dott. Luca Cosmai</w:t>
      </w:r>
      <w:r w:rsidRPr="00A455CB">
        <w:rPr>
          <w:rFonts w:ascii="Manrope" w:hAnsi="Manrope" w:cs="Arial"/>
          <w:b/>
          <w:iCs/>
          <w:sz w:val="20"/>
          <w:szCs w:val="20"/>
        </w:rPr>
        <w:t>.</w:t>
      </w:r>
    </w:p>
    <w:p w14:paraId="21665211" w14:textId="77777777" w:rsidR="00F73CD5" w:rsidRPr="00A455CB" w:rsidRDefault="00F73CD5" w:rsidP="00A455CB">
      <w:pPr>
        <w:spacing w:line="259" w:lineRule="auto"/>
        <w:rPr>
          <w:rFonts w:ascii="Manrope" w:hAnsi="Manrope" w:cs="Arial"/>
          <w:bCs/>
          <w:iCs/>
          <w:sz w:val="20"/>
          <w:szCs w:val="20"/>
        </w:rPr>
      </w:pPr>
    </w:p>
    <w:p w14:paraId="011E0C3B" w14:textId="4A9BF584" w:rsidR="00F73CD5" w:rsidRPr="00A455CB" w:rsidRDefault="00E92F66" w:rsidP="00A455CB">
      <w:pPr>
        <w:spacing w:line="259" w:lineRule="auto"/>
        <w:rPr>
          <w:rFonts w:ascii="Manrope" w:hAnsi="Manrope"/>
          <w:sz w:val="20"/>
          <w:szCs w:val="20"/>
        </w:rPr>
      </w:pPr>
      <w:r w:rsidRPr="00D94944">
        <w:rPr>
          <w:rFonts w:ascii="Manrope" w:hAnsi="Manrope" w:cs="Arial"/>
          <w:bCs/>
          <w:iCs/>
          <w:sz w:val="20"/>
          <w:szCs w:val="20"/>
        </w:rPr>
        <w:t>.</w:t>
      </w:r>
      <w:r w:rsidR="00F73CD5" w:rsidRPr="00A455CB">
        <w:rPr>
          <w:rFonts w:ascii="Manrope" w:hAnsi="Manrope"/>
          <w:sz w:val="20"/>
          <w:szCs w:val="20"/>
        </w:rPr>
        <w:br w:type="page"/>
      </w:r>
    </w:p>
    <w:p w14:paraId="639E5ADB" w14:textId="35D2D82C" w:rsidR="004C53A8" w:rsidRPr="001E1956" w:rsidRDefault="000D68B4" w:rsidP="001E1956">
      <w:pPr>
        <w:pStyle w:val="Titolo2"/>
      </w:pPr>
      <w:bookmarkStart w:id="54" w:name="_Ref132303744"/>
      <w:bookmarkStart w:id="55" w:name="_Toc195540840"/>
      <w:r w:rsidRPr="001E1956">
        <w:lastRenderedPageBreak/>
        <w:t>PIATTAFORMA TELEMATICA</w:t>
      </w:r>
      <w:bookmarkEnd w:id="54"/>
      <w:bookmarkEnd w:id="55"/>
      <w:r w:rsidRPr="001E1956">
        <w:t xml:space="preserve"> </w:t>
      </w:r>
    </w:p>
    <w:p w14:paraId="4D105DB2" w14:textId="742545F3" w:rsidR="004C53A8" w:rsidRPr="00A455CB" w:rsidRDefault="00C02AE2" w:rsidP="00C02AE2">
      <w:pPr>
        <w:pStyle w:val="Titolo3"/>
      </w:pPr>
      <w:bookmarkStart w:id="56" w:name="_Ref132303729"/>
      <w:bookmarkStart w:id="57" w:name="_Toc195540841"/>
      <w:r>
        <w:rPr>
          <w:lang w:val="it-IT"/>
        </w:rPr>
        <w:t xml:space="preserve">2.1 </w:t>
      </w:r>
      <w:r w:rsidR="004C667D" w:rsidRPr="00A455CB">
        <w:t xml:space="preserve">LA PIATTAFORMA TELEMATICA DI </w:t>
      </w:r>
      <w:r w:rsidR="004C667D" w:rsidRPr="00C02AE2">
        <w:t>NEGOZIAZIONE</w:t>
      </w:r>
      <w:bookmarkEnd w:id="56"/>
      <w:bookmarkEnd w:id="57"/>
    </w:p>
    <w:p w14:paraId="43085A1A" w14:textId="7DDD96A9" w:rsidR="00573D0F" w:rsidRPr="00A455CB" w:rsidRDefault="00214C08" w:rsidP="00A455CB">
      <w:pPr>
        <w:pStyle w:val="Nessunaspaziatura"/>
        <w:tabs>
          <w:tab w:val="left" w:pos="567"/>
        </w:tabs>
        <w:spacing w:line="259" w:lineRule="auto"/>
        <w:rPr>
          <w:rFonts w:ascii="Manrope" w:hAnsi="Manrope" w:cs="Calibri"/>
          <w:bCs/>
          <w:iCs/>
          <w:sz w:val="20"/>
          <w:szCs w:val="20"/>
        </w:rPr>
      </w:pPr>
      <w:r w:rsidRPr="00A455CB">
        <w:rPr>
          <w:rFonts w:ascii="Manrope" w:hAnsi="Manrope" w:cs="Calibri"/>
          <w:bCs/>
          <w:iCs/>
          <w:sz w:val="20"/>
          <w:szCs w:val="20"/>
        </w:rPr>
        <w:t>L’utilizzo della Piattaforma comporta l’accettazione tacita ed incondizionata di tutti i termini, le condizioni di utilizzo e le avvertenze contenute nei documenti di gara</w:t>
      </w:r>
      <w:r w:rsidR="00D60EDC" w:rsidRPr="00A455CB">
        <w:rPr>
          <w:rFonts w:ascii="Manrope" w:hAnsi="Manrope" w:cs="Calibri"/>
          <w:bCs/>
          <w:iCs/>
          <w:sz w:val="20"/>
          <w:szCs w:val="20"/>
        </w:rPr>
        <w:t xml:space="preserve">, in particolare, del Regolamento UE n. 910/2014 (di seguito Regolamento </w:t>
      </w:r>
      <w:proofErr w:type="spellStart"/>
      <w:r w:rsidR="00D60EDC" w:rsidRPr="00A455CB">
        <w:rPr>
          <w:rFonts w:ascii="Manrope" w:hAnsi="Manrope" w:cs="Calibri"/>
          <w:bCs/>
          <w:iCs/>
          <w:sz w:val="20"/>
          <w:szCs w:val="20"/>
        </w:rPr>
        <w:t>eIDAS</w:t>
      </w:r>
      <w:proofErr w:type="spellEnd"/>
      <w:r w:rsidR="00D60EDC" w:rsidRPr="00A455CB">
        <w:rPr>
          <w:rFonts w:ascii="Manrope" w:hAnsi="Manrope" w:cs="Calibri"/>
          <w:bCs/>
          <w:iCs/>
          <w:sz w:val="20"/>
          <w:szCs w:val="20"/>
        </w:rPr>
        <w:t xml:space="preserve"> - </w:t>
      </w:r>
      <w:proofErr w:type="spellStart"/>
      <w:r w:rsidR="00D60EDC" w:rsidRPr="00A455CB">
        <w:rPr>
          <w:rFonts w:ascii="Manrope" w:hAnsi="Manrope" w:cs="Calibri"/>
          <w:bCs/>
          <w:iCs/>
          <w:sz w:val="20"/>
          <w:szCs w:val="20"/>
        </w:rPr>
        <w:t>electronic</w:t>
      </w:r>
      <w:proofErr w:type="spellEnd"/>
      <w:r w:rsidR="00D60EDC" w:rsidRPr="00A455CB">
        <w:rPr>
          <w:rFonts w:ascii="Manrope" w:hAnsi="Manrope" w:cs="Calibri"/>
          <w:bCs/>
          <w:iCs/>
          <w:sz w:val="20"/>
          <w:szCs w:val="20"/>
        </w:rPr>
        <w:t xml:space="preserve"> </w:t>
      </w:r>
      <w:proofErr w:type="spellStart"/>
      <w:r w:rsidR="00D60EDC" w:rsidRPr="00A455CB">
        <w:rPr>
          <w:rFonts w:ascii="Manrope" w:hAnsi="Manrope" w:cs="Calibri"/>
          <w:bCs/>
          <w:iCs/>
          <w:sz w:val="20"/>
          <w:szCs w:val="20"/>
        </w:rPr>
        <w:t>IDentification</w:t>
      </w:r>
      <w:proofErr w:type="spellEnd"/>
      <w:r w:rsidR="00D60EDC" w:rsidRPr="00A455CB">
        <w:rPr>
          <w:rFonts w:ascii="Manrope" w:hAnsi="Manrope" w:cs="Calibri"/>
          <w:bCs/>
          <w:iCs/>
          <w:sz w:val="20"/>
          <w:szCs w:val="20"/>
        </w:rPr>
        <w:t xml:space="preserve"> Authentication and Signature), del decreto legislativo n. 82/2005</w:t>
      </w:r>
      <w:r w:rsidR="00950882" w:rsidRPr="00A455CB">
        <w:rPr>
          <w:rFonts w:ascii="Manrope" w:hAnsi="Manrope" w:cs="Calibri"/>
          <w:bCs/>
          <w:iCs/>
          <w:sz w:val="20"/>
          <w:szCs w:val="20"/>
        </w:rPr>
        <w:t xml:space="preserve"> recante </w:t>
      </w:r>
      <w:r w:rsidR="00D60EDC" w:rsidRPr="00A455CB">
        <w:rPr>
          <w:rFonts w:ascii="Manrope" w:hAnsi="Manrope" w:cs="Calibri"/>
          <w:bCs/>
          <w:iCs/>
          <w:sz w:val="20"/>
          <w:szCs w:val="20"/>
        </w:rPr>
        <w:t>Codice dell’amministrazione digitale</w:t>
      </w:r>
      <w:r w:rsidR="00950882" w:rsidRPr="00A455CB">
        <w:rPr>
          <w:rFonts w:ascii="Manrope" w:hAnsi="Manrope" w:cs="Calibri"/>
          <w:bCs/>
          <w:iCs/>
          <w:sz w:val="20"/>
          <w:szCs w:val="20"/>
        </w:rPr>
        <w:t xml:space="preserve"> (CAD</w:t>
      </w:r>
      <w:r w:rsidR="00D60EDC" w:rsidRPr="00A455CB">
        <w:rPr>
          <w:rFonts w:ascii="Manrope" w:hAnsi="Manrope" w:cs="Calibri"/>
          <w:bCs/>
          <w:iCs/>
          <w:sz w:val="20"/>
          <w:szCs w:val="20"/>
        </w:rPr>
        <w:t>)</w:t>
      </w:r>
      <w:r w:rsidR="00D95E6D" w:rsidRPr="00A455CB">
        <w:rPr>
          <w:rFonts w:ascii="Manrope" w:hAnsi="Manrope" w:cs="Calibri"/>
          <w:bCs/>
          <w:iCs/>
          <w:sz w:val="20"/>
          <w:szCs w:val="20"/>
        </w:rPr>
        <w:t xml:space="preserve"> </w:t>
      </w:r>
      <w:r w:rsidR="00D60EDC" w:rsidRPr="00A455CB">
        <w:rPr>
          <w:rFonts w:ascii="Manrope" w:hAnsi="Manrope" w:cs="Calibri"/>
          <w:bCs/>
          <w:iCs/>
          <w:sz w:val="20"/>
          <w:szCs w:val="20"/>
        </w:rPr>
        <w:t>e delle Linee guida dell’AGID</w:t>
      </w:r>
      <w:r w:rsidR="00C339B8" w:rsidRPr="00A455CB">
        <w:rPr>
          <w:rFonts w:ascii="Manrope" w:hAnsi="Manrope" w:cs="Calibri"/>
          <w:bCs/>
          <w:iCs/>
          <w:sz w:val="20"/>
          <w:szCs w:val="20"/>
        </w:rPr>
        <w:t>,</w:t>
      </w:r>
      <w:r w:rsidR="00D60EDC" w:rsidRPr="00A455CB">
        <w:rPr>
          <w:rFonts w:ascii="Manrope" w:hAnsi="Manrope" w:cs="Calibri"/>
          <w:bCs/>
          <w:iCs/>
          <w:sz w:val="20"/>
          <w:szCs w:val="20"/>
        </w:rPr>
        <w:t xml:space="preserve"> </w:t>
      </w:r>
      <w:r w:rsidRPr="00A455CB">
        <w:rPr>
          <w:rFonts w:ascii="Manrope" w:hAnsi="Manrope" w:cs="Calibri"/>
          <w:bCs/>
          <w:iCs/>
          <w:sz w:val="20"/>
          <w:szCs w:val="20"/>
        </w:rPr>
        <w:t>nonché di quanto portato a conoscenza degli utenti tramite le comunicazioni sulla Piattaforma.</w:t>
      </w:r>
    </w:p>
    <w:p w14:paraId="4699C496" w14:textId="20456561" w:rsidR="004C53A8" w:rsidRPr="00A455CB" w:rsidRDefault="00870286" w:rsidP="00A455CB">
      <w:pPr>
        <w:pStyle w:val="Nessunaspaziatura"/>
        <w:tabs>
          <w:tab w:val="left" w:pos="567"/>
        </w:tabs>
        <w:spacing w:line="259" w:lineRule="auto"/>
        <w:rPr>
          <w:rFonts w:ascii="Manrope" w:hAnsi="Manrope" w:cs="Calibri"/>
          <w:bCs/>
          <w:iCs/>
          <w:sz w:val="20"/>
          <w:szCs w:val="20"/>
        </w:rPr>
      </w:pPr>
      <w:r w:rsidRPr="00A455CB">
        <w:rPr>
          <w:rFonts w:ascii="Manrope" w:hAnsi="Manrope" w:cs="Calibri"/>
          <w:bCs/>
          <w:iCs/>
          <w:sz w:val="20"/>
          <w:szCs w:val="20"/>
        </w:rPr>
        <w:t xml:space="preserve">L’utilizzo della Piattaforma avviene nel rispetto dei principi di autoresponsabilità e di diligenza professionale, secondo quanto previsto dall’articolo 1176, comma 2, del </w:t>
      </w:r>
      <w:r w:rsidR="00A426D8" w:rsidRPr="00A455CB">
        <w:rPr>
          <w:rFonts w:ascii="Manrope" w:hAnsi="Manrope" w:cs="Calibri"/>
          <w:bCs/>
          <w:iCs/>
          <w:sz w:val="20"/>
          <w:szCs w:val="20"/>
        </w:rPr>
        <w:t>C</w:t>
      </w:r>
      <w:r w:rsidRPr="00A455CB">
        <w:rPr>
          <w:rFonts w:ascii="Manrope" w:hAnsi="Manrope" w:cs="Calibri"/>
          <w:bCs/>
          <w:iCs/>
          <w:sz w:val="20"/>
          <w:szCs w:val="20"/>
        </w:rPr>
        <w:t>odice civile</w:t>
      </w:r>
      <w:r w:rsidR="00A36939" w:rsidRPr="00A455CB">
        <w:rPr>
          <w:rFonts w:ascii="Manrope" w:hAnsi="Manrope" w:cs="Calibri"/>
          <w:bCs/>
          <w:iCs/>
          <w:sz w:val="20"/>
          <w:szCs w:val="20"/>
        </w:rPr>
        <w:t>.</w:t>
      </w:r>
      <w:r w:rsidRPr="00A455CB">
        <w:rPr>
          <w:rFonts w:ascii="Manrope" w:hAnsi="Manrope" w:cs="Calibri"/>
          <w:bCs/>
          <w:iCs/>
          <w:sz w:val="20"/>
          <w:szCs w:val="20"/>
        </w:rPr>
        <w:t xml:space="preserve"> </w:t>
      </w:r>
    </w:p>
    <w:p w14:paraId="7836E377" w14:textId="48168333"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A455CB" w:rsidRDefault="00214C08" w:rsidP="00151464">
      <w:pPr>
        <w:pStyle w:val="Default"/>
        <w:numPr>
          <w:ilvl w:val="1"/>
          <w:numId w:val="6"/>
        </w:numPr>
        <w:spacing w:line="259" w:lineRule="auto"/>
        <w:ind w:left="284" w:hanging="284"/>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difetti di funzionamento delle apparecchiature e dei sistemi di collegamento e programmi impiegati dal singolo operatore economico per il collegamento alla Piattaforma;</w:t>
      </w:r>
    </w:p>
    <w:p w14:paraId="4F366924" w14:textId="7E7B21CA" w:rsidR="00214C08" w:rsidRPr="00A455CB" w:rsidRDefault="00214C08" w:rsidP="00151464">
      <w:pPr>
        <w:pStyle w:val="Default"/>
        <w:numPr>
          <w:ilvl w:val="1"/>
          <w:numId w:val="6"/>
        </w:numPr>
        <w:spacing w:line="259" w:lineRule="auto"/>
        <w:ind w:left="284" w:hanging="284"/>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utilizzo della Piattaforma da parte dell’operatore economico in maniera non conforme al Disciplinare e a quanto previsto nel documento denominato</w:t>
      </w:r>
      <w:r w:rsidR="00457295" w:rsidRPr="00A455CB">
        <w:rPr>
          <w:rFonts w:ascii="Manrope" w:eastAsia="Times New Roman" w:hAnsi="Manrope" w:cs="Calibri"/>
          <w:bCs/>
          <w:iCs/>
          <w:color w:val="auto"/>
          <w:sz w:val="20"/>
          <w:szCs w:val="20"/>
        </w:rPr>
        <w:t xml:space="preserve"> </w:t>
      </w:r>
      <w:r w:rsidR="00A323AC" w:rsidRPr="00A455CB">
        <w:rPr>
          <w:rFonts w:ascii="Manrope" w:eastAsia="Times New Roman" w:hAnsi="Manrope" w:cs="Calibri"/>
          <w:bCs/>
          <w:iCs/>
          <w:color w:val="auto"/>
          <w:sz w:val="20"/>
          <w:szCs w:val="20"/>
        </w:rPr>
        <w:t>“Manuale di utilizzo della Piattaforma”</w:t>
      </w:r>
      <w:r w:rsidRPr="00A455CB">
        <w:rPr>
          <w:rFonts w:ascii="Manrope" w:eastAsia="Times New Roman" w:hAnsi="Manrope" w:cs="Calibri"/>
          <w:bCs/>
          <w:i/>
          <w:iCs/>
          <w:color w:val="auto"/>
          <w:sz w:val="20"/>
          <w:szCs w:val="20"/>
        </w:rPr>
        <w:t>.</w:t>
      </w:r>
    </w:p>
    <w:p w14:paraId="756C6F4E" w14:textId="6F79C1C7"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In caso di mancato funzionamento della Piattaforma o di malfunzionamento della stessa, non dovuti alle predette circostanze, che impediscono la corretta presentazione delle offerte, al fine di assicurare la massima partecipazione, 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A455CB">
        <w:rPr>
          <w:rFonts w:ascii="Manrope" w:eastAsia="Times New Roman" w:hAnsi="Manrope" w:cs="Calibri"/>
          <w:bCs/>
          <w:iCs/>
          <w:color w:val="auto"/>
          <w:sz w:val="20"/>
          <w:szCs w:val="20"/>
        </w:rPr>
        <w:t>.</w:t>
      </w:r>
    </w:p>
    <w:p w14:paraId="18DF0D37" w14:textId="3C549F4D"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si riserva di agire in tal modo anche quando, esclusa la negligenza dell’operatore economico, non sia possibile accertare la causa del mancato funzionamento o del malfunzionamento.</w:t>
      </w:r>
    </w:p>
    <w:p w14:paraId="0F60DC63" w14:textId="79B5EF32" w:rsidR="00074B74" w:rsidRPr="00A455CB" w:rsidRDefault="00074B74" w:rsidP="00A455CB">
      <w:pPr>
        <w:pStyle w:val="Default"/>
        <w:tabs>
          <w:tab w:val="left" w:pos="567"/>
        </w:tabs>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A455CB" w:rsidRDefault="00074B74" w:rsidP="00A455CB">
      <w:pPr>
        <w:pStyle w:val="Default"/>
        <w:tabs>
          <w:tab w:val="left" w:pos="567"/>
        </w:tabs>
        <w:spacing w:line="259" w:lineRule="auto"/>
        <w:rPr>
          <w:rFonts w:ascii="Manrope" w:hAnsi="Manrope"/>
          <w:sz w:val="20"/>
          <w:szCs w:val="20"/>
        </w:rPr>
      </w:pPr>
      <w:r w:rsidRPr="00A455CB">
        <w:rPr>
          <w:rFonts w:ascii="Manrope" w:eastAsia="Times New Roman" w:hAnsi="Manrope" w:cs="Calibri"/>
          <w:bCs/>
          <w:iCs/>
          <w:color w:val="auto"/>
          <w:sz w:val="20"/>
          <w:szCs w:val="20"/>
        </w:rPr>
        <w:t>Il sistema operativo della Piattaforma è sincronizzato sulla scala di tempo nazionale di cui al</w:t>
      </w:r>
      <w:r w:rsidR="00573D0F" w:rsidRPr="00A455CB">
        <w:rPr>
          <w:rFonts w:ascii="Manrope" w:eastAsia="Times New Roman" w:hAnsi="Manrope" w:cs="Calibri"/>
          <w:bCs/>
          <w:iCs/>
          <w:color w:val="auto"/>
          <w:sz w:val="20"/>
          <w:szCs w:val="20"/>
        </w:rPr>
        <w:t xml:space="preserve"> </w:t>
      </w:r>
      <w:r w:rsidRPr="00A455CB">
        <w:rPr>
          <w:rFonts w:ascii="Manrope" w:eastAsia="Times New Roman" w:hAnsi="Manrope" w:cs="Calibri"/>
          <w:bCs/>
          <w:iCs/>
          <w:color w:val="auto"/>
          <w:sz w:val="20"/>
          <w:szCs w:val="20"/>
        </w:rPr>
        <w:t>decreto del Ministro dell'industria, del commercio e dell'artigianato 30 novembre 1993, n. 591, tramite protocollo NTP o standard s</w:t>
      </w:r>
      <w:r w:rsidR="002E6022" w:rsidRPr="00A455CB">
        <w:rPr>
          <w:rFonts w:ascii="Manrope" w:eastAsia="Times New Roman" w:hAnsi="Manrope" w:cs="Calibri"/>
          <w:bCs/>
          <w:iCs/>
          <w:color w:val="auto"/>
          <w:sz w:val="20"/>
          <w:szCs w:val="20"/>
        </w:rPr>
        <w:t>u</w:t>
      </w:r>
      <w:r w:rsidRPr="00A455CB">
        <w:rPr>
          <w:rFonts w:ascii="Manrope" w:eastAsia="Times New Roman" w:hAnsi="Manrope" w:cs="Calibri"/>
          <w:bCs/>
          <w:iCs/>
          <w:color w:val="auto"/>
          <w:sz w:val="20"/>
          <w:szCs w:val="20"/>
        </w:rPr>
        <w:t xml:space="preserve">periore. </w:t>
      </w:r>
    </w:p>
    <w:p w14:paraId="39D93739" w14:textId="63BED66E" w:rsidR="004A1488" w:rsidRPr="00A455CB" w:rsidRDefault="004A1488" w:rsidP="00A455CB">
      <w:pPr>
        <w:pStyle w:val="Default"/>
        <w:spacing w:line="259" w:lineRule="auto"/>
        <w:rPr>
          <w:rFonts w:ascii="Manrope" w:hAnsi="Manrope" w:cs="Calibri"/>
          <w:bCs/>
          <w:iCs/>
          <w:sz w:val="20"/>
          <w:szCs w:val="20"/>
        </w:rPr>
      </w:pPr>
      <w:r w:rsidRPr="00A455CB">
        <w:rPr>
          <w:rFonts w:ascii="Manrope" w:hAnsi="Manrope" w:cs="Calibri"/>
          <w:bCs/>
          <w:iCs/>
          <w:sz w:val="20"/>
          <w:szCs w:val="20"/>
        </w:rPr>
        <w:t xml:space="preserve">L’utilizzo e il funzionamento della Piattaforma avvengono in conformità a quanto riportato nel </w:t>
      </w:r>
      <w:r w:rsidRPr="00A455CB">
        <w:rPr>
          <w:rFonts w:ascii="Manrope" w:hAnsi="Manrope" w:cs="Calibri"/>
          <w:bCs/>
          <w:sz w:val="20"/>
          <w:szCs w:val="20"/>
        </w:rPr>
        <w:t>documento</w:t>
      </w:r>
      <w:r w:rsidRPr="00A455CB">
        <w:rPr>
          <w:rFonts w:ascii="Manrope" w:hAnsi="Manrope" w:cs="Calibri"/>
          <w:bCs/>
          <w:i/>
          <w:iCs/>
          <w:sz w:val="20"/>
          <w:szCs w:val="20"/>
        </w:rPr>
        <w:t xml:space="preserve"> </w:t>
      </w:r>
      <w:r w:rsidR="00A323AC" w:rsidRPr="00A455CB">
        <w:rPr>
          <w:rFonts w:ascii="Manrope" w:hAnsi="Manrope" w:cs="Calibri"/>
          <w:bCs/>
          <w:i/>
          <w:iCs/>
          <w:sz w:val="20"/>
          <w:szCs w:val="20"/>
        </w:rPr>
        <w:t>“Manuale di utilizzo della piattaforma”</w:t>
      </w:r>
      <w:r w:rsidRPr="00A455CB">
        <w:rPr>
          <w:rFonts w:ascii="Manrope" w:hAnsi="Manrope" w:cs="Calibri"/>
          <w:bCs/>
          <w:iCs/>
          <w:sz w:val="20"/>
          <w:szCs w:val="20"/>
        </w:rPr>
        <w:t>, che costituisce parte integrante del presente disciplinare.</w:t>
      </w:r>
    </w:p>
    <w:p w14:paraId="14178DF4" w14:textId="4B7B948D" w:rsidR="004C53A8" w:rsidRPr="00A455CB" w:rsidRDefault="00870286" w:rsidP="00A455CB">
      <w:pPr>
        <w:pStyle w:val="Default"/>
        <w:spacing w:line="259" w:lineRule="auto"/>
        <w:rPr>
          <w:rFonts w:ascii="Manrope" w:hAnsi="Manrope"/>
          <w:sz w:val="20"/>
          <w:szCs w:val="20"/>
        </w:rPr>
      </w:pPr>
      <w:r w:rsidRPr="00A455CB">
        <w:rPr>
          <w:rFonts w:ascii="Manrope" w:eastAsia="Times New Roman" w:hAnsi="Manrope" w:cs="Calibri"/>
          <w:bCs/>
          <w:iCs/>
          <w:color w:val="auto"/>
          <w:sz w:val="20"/>
          <w:szCs w:val="20"/>
        </w:rPr>
        <w:t>L’acquisto, l’installazione e la configurazione dell’</w:t>
      </w:r>
      <w:r w:rsidRPr="00A455CB">
        <w:rPr>
          <w:rFonts w:ascii="Manrope" w:eastAsia="Times New Roman" w:hAnsi="Manrope" w:cs="Calibri"/>
          <w:bCs/>
          <w:i/>
          <w:iCs/>
          <w:color w:val="auto"/>
          <w:sz w:val="20"/>
          <w:szCs w:val="20"/>
        </w:rPr>
        <w:t>hardware</w:t>
      </w:r>
      <w:r w:rsidRPr="00A455CB">
        <w:rPr>
          <w:rFonts w:ascii="Manrope" w:eastAsia="Times New Roman" w:hAnsi="Manrope" w:cs="Calibri"/>
          <w:bCs/>
          <w:iCs/>
          <w:color w:val="auto"/>
          <w:sz w:val="20"/>
          <w:szCs w:val="20"/>
        </w:rPr>
        <w:t xml:space="preserve">, del </w:t>
      </w:r>
      <w:r w:rsidRPr="00A455CB">
        <w:rPr>
          <w:rFonts w:ascii="Manrope" w:eastAsia="Times New Roman" w:hAnsi="Manrope" w:cs="Calibri"/>
          <w:bCs/>
          <w:i/>
          <w:iCs/>
          <w:color w:val="auto"/>
          <w:sz w:val="20"/>
          <w:szCs w:val="20"/>
        </w:rPr>
        <w:t>software</w:t>
      </w:r>
      <w:r w:rsidRPr="00A455CB">
        <w:rPr>
          <w:rFonts w:ascii="Manrope" w:eastAsia="Times New Roman" w:hAnsi="Manrope" w:cs="Calibri"/>
          <w:bCs/>
          <w:iCs/>
          <w:color w:val="auto"/>
          <w:sz w:val="20"/>
          <w:szCs w:val="20"/>
        </w:rPr>
        <w:t>, dei certificati digitali di firma, della casella di PEC</w:t>
      </w:r>
      <w:r w:rsidR="00925E37" w:rsidRPr="00A455CB">
        <w:rPr>
          <w:rFonts w:ascii="Manrope" w:eastAsia="Times New Roman" w:hAnsi="Manrope" w:cs="Calibri"/>
          <w:bCs/>
          <w:iCs/>
          <w:color w:val="auto"/>
          <w:sz w:val="20"/>
          <w:szCs w:val="20"/>
        </w:rPr>
        <w:t xml:space="preserve"> o comunque di un indirizzo di servizio elettronico di recapito certificato qualificato</w:t>
      </w:r>
      <w:r w:rsidRPr="00A455CB">
        <w:rPr>
          <w:rFonts w:ascii="Manrope" w:eastAsia="Times New Roman" w:hAnsi="Manrope" w:cs="Calibri"/>
          <w:bCs/>
          <w:iCs/>
          <w:color w:val="auto"/>
          <w:sz w:val="20"/>
          <w:szCs w:val="20"/>
        </w:rPr>
        <w:t xml:space="preserve">, nonché dei collegamenti per l’accesso alla rete </w:t>
      </w:r>
      <w:r w:rsidRPr="00A455CB">
        <w:rPr>
          <w:rFonts w:ascii="Manrope" w:eastAsia="Times New Roman" w:hAnsi="Manrope" w:cs="Calibri"/>
          <w:bCs/>
          <w:i/>
          <w:iCs/>
          <w:color w:val="auto"/>
          <w:sz w:val="20"/>
          <w:szCs w:val="20"/>
        </w:rPr>
        <w:t>Internet</w:t>
      </w:r>
      <w:r w:rsidRPr="00A455CB">
        <w:rPr>
          <w:rFonts w:ascii="Manrope" w:eastAsia="Times New Roman" w:hAnsi="Manrope" w:cs="Calibri"/>
          <w:bCs/>
          <w:iCs/>
          <w:color w:val="auto"/>
          <w:sz w:val="20"/>
          <w:szCs w:val="20"/>
        </w:rPr>
        <w:t>, restano a esclusivo carico dell’operatore economico.</w:t>
      </w:r>
    </w:p>
    <w:p w14:paraId="38E0EBA9" w14:textId="4D97C415" w:rsidR="000C70DE" w:rsidRPr="002B048B" w:rsidRDefault="00870286" w:rsidP="002B048B">
      <w:pPr>
        <w:pStyle w:val="Default"/>
        <w:tabs>
          <w:tab w:val="left" w:pos="567"/>
        </w:tabs>
        <w:spacing w:line="259" w:lineRule="auto"/>
        <w:rPr>
          <w:rFonts w:ascii="Manrope" w:hAnsi="Manrope"/>
          <w:sz w:val="20"/>
          <w:szCs w:val="20"/>
        </w:rPr>
      </w:pPr>
      <w:r w:rsidRPr="00A455CB">
        <w:rPr>
          <w:rFonts w:ascii="Manrope" w:eastAsia="Times New Roman" w:hAnsi="Manrope" w:cs="Calibri"/>
          <w:bCs/>
          <w:iCs/>
          <w:color w:val="auto"/>
          <w:sz w:val="20"/>
          <w:szCs w:val="20"/>
        </w:rPr>
        <w:t xml:space="preserve">La Piattaforma è accessibile </w:t>
      </w:r>
      <w:r w:rsidR="00CB5329" w:rsidRPr="00A455CB">
        <w:rPr>
          <w:rFonts w:ascii="Manrope" w:eastAsia="Times New Roman" w:hAnsi="Manrope" w:cs="Calibri"/>
          <w:bCs/>
          <w:color w:val="auto"/>
          <w:sz w:val="20"/>
          <w:szCs w:val="20"/>
        </w:rPr>
        <w:t>in qualsiasi orario dalla data di pubblicazione del bando alla data di scadenza del termine di presentazione delle offerte</w:t>
      </w:r>
      <w:r w:rsidR="00A323AC" w:rsidRPr="00A455CB">
        <w:rPr>
          <w:rFonts w:ascii="Manrope" w:eastAsia="Times New Roman" w:hAnsi="Manrope" w:cs="Calibri"/>
          <w:bCs/>
          <w:color w:val="auto"/>
          <w:sz w:val="20"/>
          <w:szCs w:val="20"/>
        </w:rPr>
        <w:t>.</w:t>
      </w:r>
    </w:p>
    <w:p w14:paraId="2ACAF99F" w14:textId="4C8C3757" w:rsidR="004C53A8" w:rsidRPr="002B048B" w:rsidRDefault="002C77D3" w:rsidP="002B048B">
      <w:pPr>
        <w:pStyle w:val="Titolo3"/>
      </w:pPr>
      <w:bookmarkStart w:id="58" w:name="_Toc7655658811111"/>
      <w:bookmarkStart w:id="59" w:name="_Toc7655652711111"/>
      <w:bookmarkStart w:id="60" w:name="_Toc7655646611111"/>
      <w:bookmarkStart w:id="61" w:name="_Toc7655640511111"/>
      <w:bookmarkStart w:id="62" w:name="_Toc763991861111111111111111111111"/>
      <w:bookmarkStart w:id="63" w:name="_Toc7655658911111"/>
      <w:bookmarkStart w:id="64" w:name="_Toc7655652811111"/>
      <w:bookmarkStart w:id="65" w:name="_Toc7655646711111"/>
      <w:bookmarkStart w:id="66" w:name="_Toc7655640611111"/>
      <w:bookmarkStart w:id="67" w:name="_Toc763991871111111111111111111111"/>
      <w:bookmarkStart w:id="68" w:name="_Toc7655659011111"/>
      <w:bookmarkStart w:id="69" w:name="_Toc7655652911111"/>
      <w:bookmarkStart w:id="70" w:name="_Toc7655646811111"/>
      <w:bookmarkStart w:id="71" w:name="_Toc7655640711111"/>
      <w:bookmarkStart w:id="72" w:name="_Toc763991881111111111111111111111"/>
      <w:bookmarkStart w:id="73" w:name="_Toc7655659111111"/>
      <w:bookmarkStart w:id="74" w:name="_Toc7655653011111"/>
      <w:bookmarkStart w:id="75" w:name="_Toc7655646911111"/>
      <w:bookmarkStart w:id="76" w:name="_Toc7655640811111"/>
      <w:bookmarkStart w:id="77" w:name="_Toc763991891111111111111111111111"/>
      <w:bookmarkStart w:id="78" w:name="_Toc195540842"/>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2B048B">
        <w:t>2.</w:t>
      </w:r>
      <w:r w:rsidR="009370CD" w:rsidRPr="002B048B">
        <w:t xml:space="preserve">2 </w:t>
      </w:r>
      <w:r w:rsidR="004C667D" w:rsidRPr="002B048B">
        <w:t>DOTAZIONI TECNICHE</w:t>
      </w:r>
      <w:bookmarkEnd w:id="78"/>
    </w:p>
    <w:p w14:paraId="47D715F0" w14:textId="42985AF5" w:rsidR="004C53A8" w:rsidRPr="00A455CB" w:rsidRDefault="00870286" w:rsidP="00A455CB">
      <w:pPr>
        <w:tabs>
          <w:tab w:val="left" w:pos="709"/>
        </w:tabs>
        <w:spacing w:line="259" w:lineRule="auto"/>
        <w:rPr>
          <w:rFonts w:ascii="Manrope" w:hAnsi="Manrope"/>
          <w:sz w:val="20"/>
          <w:szCs w:val="20"/>
        </w:rPr>
      </w:pPr>
      <w:r w:rsidRPr="00A455CB">
        <w:rPr>
          <w:rFonts w:ascii="Manrope" w:hAnsi="Manrope" w:cs="Calibri"/>
          <w:bCs/>
          <w:color w:val="000000"/>
          <w:sz w:val="20"/>
          <w:szCs w:val="20"/>
          <w:highlight w:val="white"/>
        </w:rPr>
        <w:t xml:space="preserve">Ai fini della partecipazione alla presente procedura, ogni operatore economico deve dotarsi, a propria cura, spesa e responsabilità della strumentazione tecnica ed informatica </w:t>
      </w:r>
      <w:r w:rsidR="0043729D" w:rsidRPr="00A455CB">
        <w:rPr>
          <w:rFonts w:ascii="Manrope" w:hAnsi="Manrope" w:cs="Calibri"/>
          <w:bCs/>
          <w:color w:val="000000"/>
          <w:sz w:val="20"/>
          <w:szCs w:val="20"/>
          <w:highlight w:val="white"/>
        </w:rPr>
        <w:t xml:space="preserve">conforme a quella </w:t>
      </w:r>
      <w:r w:rsidRPr="00A455CB">
        <w:rPr>
          <w:rFonts w:ascii="Manrope" w:hAnsi="Manrope" w:cs="Calibri"/>
          <w:bCs/>
          <w:color w:val="000000"/>
          <w:sz w:val="20"/>
          <w:szCs w:val="20"/>
          <w:highlight w:val="white"/>
        </w:rPr>
        <w:t>indicata nel presente disciplinare e nel docume</w:t>
      </w:r>
      <w:r w:rsidR="000C344B" w:rsidRPr="00A455CB">
        <w:rPr>
          <w:rFonts w:ascii="Manrope" w:hAnsi="Manrope" w:cs="Calibri"/>
          <w:bCs/>
          <w:color w:val="000000"/>
          <w:sz w:val="20"/>
          <w:szCs w:val="20"/>
          <w:highlight w:val="white"/>
        </w:rPr>
        <w:t>n</w:t>
      </w:r>
      <w:r w:rsidRPr="00A455CB">
        <w:rPr>
          <w:rFonts w:ascii="Manrope" w:hAnsi="Manrope" w:cs="Calibri"/>
          <w:bCs/>
          <w:color w:val="000000"/>
          <w:sz w:val="20"/>
          <w:szCs w:val="20"/>
          <w:highlight w:val="white"/>
        </w:rPr>
        <w:t xml:space="preserve">to </w:t>
      </w:r>
      <w:r w:rsidR="00564981" w:rsidRPr="00A455CB">
        <w:rPr>
          <w:rFonts w:ascii="Manrope" w:hAnsi="Manrope" w:cs="Calibri"/>
          <w:bCs/>
          <w:i/>
          <w:iCs/>
          <w:color w:val="000000"/>
          <w:sz w:val="20"/>
          <w:szCs w:val="20"/>
          <w:highlight w:val="white"/>
        </w:rPr>
        <w:t>“Manuale di utilizzo della piattaforma”</w:t>
      </w:r>
      <w:r w:rsidRPr="00A455CB">
        <w:rPr>
          <w:rFonts w:ascii="Manrope" w:hAnsi="Manrope" w:cs="Calibri"/>
          <w:bCs/>
          <w:iCs/>
          <w:color w:val="000000"/>
          <w:sz w:val="20"/>
          <w:szCs w:val="20"/>
          <w:highlight w:val="white"/>
        </w:rPr>
        <w:t>, che d</w:t>
      </w:r>
      <w:r w:rsidR="000C344B" w:rsidRPr="00A455CB">
        <w:rPr>
          <w:rFonts w:ascii="Manrope" w:hAnsi="Manrope" w:cs="Calibri"/>
          <w:bCs/>
          <w:iCs/>
          <w:color w:val="000000"/>
          <w:sz w:val="20"/>
          <w:szCs w:val="20"/>
          <w:highlight w:val="white"/>
        </w:rPr>
        <w:t>i</w:t>
      </w:r>
      <w:r w:rsidRPr="00A455CB">
        <w:rPr>
          <w:rFonts w:ascii="Manrope" w:hAnsi="Manrope" w:cs="Calibri"/>
          <w:bCs/>
          <w:iCs/>
          <w:color w:val="000000"/>
          <w:sz w:val="20"/>
          <w:szCs w:val="20"/>
          <w:highlight w:val="white"/>
        </w:rPr>
        <w:t>sciplina il fu</w:t>
      </w:r>
      <w:r w:rsidR="000C344B" w:rsidRPr="00A455CB">
        <w:rPr>
          <w:rFonts w:ascii="Manrope" w:hAnsi="Manrope" w:cs="Calibri"/>
          <w:bCs/>
          <w:iCs/>
          <w:color w:val="000000"/>
          <w:sz w:val="20"/>
          <w:szCs w:val="20"/>
          <w:highlight w:val="white"/>
        </w:rPr>
        <w:t>n</w:t>
      </w:r>
      <w:r w:rsidRPr="00A455CB">
        <w:rPr>
          <w:rFonts w:ascii="Manrope" w:hAnsi="Manrope" w:cs="Calibri"/>
          <w:bCs/>
          <w:iCs/>
          <w:color w:val="000000"/>
          <w:sz w:val="20"/>
          <w:szCs w:val="20"/>
          <w:highlight w:val="white"/>
        </w:rPr>
        <w:t>zionamento e l’utilizzo della Piattaforma</w:t>
      </w:r>
      <w:r w:rsidRPr="00A455CB">
        <w:rPr>
          <w:rFonts w:ascii="Manrope" w:hAnsi="Manrope" w:cs="Calibri"/>
          <w:bCs/>
          <w:color w:val="000000"/>
          <w:sz w:val="20"/>
          <w:szCs w:val="20"/>
        </w:rPr>
        <w:t>.</w:t>
      </w:r>
    </w:p>
    <w:p w14:paraId="2171757A" w14:textId="77777777" w:rsidR="004C53A8" w:rsidRPr="00A455CB" w:rsidRDefault="00870286" w:rsidP="00A455CB">
      <w:pPr>
        <w:tabs>
          <w:tab w:val="left" w:pos="709"/>
        </w:tabs>
        <w:spacing w:line="259" w:lineRule="auto"/>
        <w:rPr>
          <w:rFonts w:ascii="Manrope" w:hAnsi="Manrope" w:cs="Calibri"/>
          <w:bCs/>
          <w:color w:val="000000"/>
          <w:sz w:val="20"/>
          <w:szCs w:val="20"/>
          <w:highlight w:val="white"/>
        </w:rPr>
      </w:pPr>
      <w:r w:rsidRPr="00A455CB">
        <w:rPr>
          <w:rFonts w:ascii="Manrope" w:hAnsi="Manrope" w:cs="Calibri"/>
          <w:bCs/>
          <w:color w:val="000000"/>
          <w:sz w:val="20"/>
          <w:szCs w:val="20"/>
          <w:highlight w:val="white"/>
        </w:rPr>
        <w:t>In ogni caso è indispensabile:</w:t>
      </w:r>
    </w:p>
    <w:p w14:paraId="18B48245" w14:textId="44963571" w:rsidR="004C53A8" w:rsidRPr="00A455CB" w:rsidRDefault="00870286" w:rsidP="00151464">
      <w:pPr>
        <w:pStyle w:val="Default"/>
        <w:numPr>
          <w:ilvl w:val="1"/>
          <w:numId w:val="7"/>
        </w:numPr>
        <w:tabs>
          <w:tab w:val="left" w:pos="360"/>
        </w:tabs>
        <w:spacing w:line="259" w:lineRule="auto"/>
        <w:ind w:left="709" w:hanging="357"/>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disporre almeno di un personal computer conforme agli standard aggiornati di mercato, con </w:t>
      </w:r>
      <w:r w:rsidRPr="00A455CB">
        <w:rPr>
          <w:rFonts w:ascii="Manrope" w:eastAsia="Times New Roman" w:hAnsi="Manrope" w:cs="Calibri"/>
          <w:bCs/>
          <w:sz w:val="20"/>
          <w:szCs w:val="20"/>
          <w:highlight w:val="white"/>
          <w:lang w:eastAsia="en-US"/>
        </w:rPr>
        <w:lastRenderedPageBreak/>
        <w:t>connessione</w:t>
      </w:r>
      <w:r w:rsidR="000C344B" w:rsidRPr="00A455CB">
        <w:rPr>
          <w:rFonts w:ascii="Manrope" w:eastAsia="Times New Roman" w:hAnsi="Manrope" w:cs="Calibri"/>
          <w:bCs/>
          <w:sz w:val="20"/>
          <w:szCs w:val="20"/>
          <w:highlight w:val="white"/>
          <w:lang w:eastAsia="en-US"/>
        </w:rPr>
        <w:t xml:space="preserve"> </w:t>
      </w:r>
      <w:r w:rsidRPr="00A455CB">
        <w:rPr>
          <w:rFonts w:ascii="Manrope" w:eastAsia="Times New Roman" w:hAnsi="Manrope" w:cs="Calibri"/>
          <w:bCs/>
          <w:sz w:val="20"/>
          <w:szCs w:val="20"/>
          <w:highlight w:val="white"/>
          <w:lang w:eastAsia="en-US"/>
        </w:rPr>
        <w:t xml:space="preserve">internet e dotato di un comune browser idoneo ad operare in modo corretto sulla Piattaforma; </w:t>
      </w:r>
    </w:p>
    <w:p w14:paraId="5FF64657" w14:textId="4997473F" w:rsidR="004C53A8" w:rsidRPr="00A455CB" w:rsidRDefault="0033206E" w:rsidP="00151464">
      <w:pPr>
        <w:pStyle w:val="Default"/>
        <w:numPr>
          <w:ilvl w:val="1"/>
          <w:numId w:val="7"/>
        </w:numPr>
        <w:tabs>
          <w:tab w:val="left" w:pos="360"/>
        </w:tabs>
        <w:spacing w:line="259" w:lineRule="auto"/>
        <w:ind w:left="709" w:hanging="357"/>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disporre di un</w:t>
      </w:r>
      <w:r w:rsidR="00487C8A" w:rsidRPr="00A455CB">
        <w:rPr>
          <w:rFonts w:ascii="Manrope" w:eastAsia="Times New Roman" w:hAnsi="Manrope" w:cs="Calibri"/>
          <w:bCs/>
          <w:sz w:val="20"/>
          <w:szCs w:val="20"/>
          <w:highlight w:val="white"/>
          <w:lang w:eastAsia="en-US"/>
        </w:rPr>
        <w:t xml:space="preserve"> s</w:t>
      </w:r>
      <w:r w:rsidR="009C6153" w:rsidRPr="00A455CB">
        <w:rPr>
          <w:rFonts w:ascii="Manrope" w:eastAsia="Times New Roman" w:hAnsi="Manrope" w:cs="Calibri"/>
          <w:bCs/>
          <w:sz w:val="20"/>
          <w:szCs w:val="20"/>
          <w:highlight w:val="white"/>
          <w:lang w:eastAsia="en-US"/>
        </w:rPr>
        <w:t xml:space="preserve">istema pubblico per la gestione dell’identità digitale (SPID) di cui all’articolo 64 del decreto legislativo 7 marzo 2005, n. 82 o </w:t>
      </w:r>
      <w:r w:rsidR="00870286" w:rsidRPr="00A455CB">
        <w:rPr>
          <w:rFonts w:ascii="Manrope" w:eastAsia="Times New Roman" w:hAnsi="Manrope" w:cs="Calibri"/>
          <w:bCs/>
          <w:sz w:val="20"/>
          <w:szCs w:val="20"/>
          <w:highlight w:val="white"/>
          <w:lang w:eastAsia="en-US"/>
        </w:rPr>
        <w:t xml:space="preserve">di altri mezzi di identificazione elettronica per il riconoscimento reciproco transfrontaliero ai sensi del Regolamento </w:t>
      </w:r>
      <w:proofErr w:type="spellStart"/>
      <w:r w:rsidR="00870286" w:rsidRPr="00A455CB">
        <w:rPr>
          <w:rFonts w:ascii="Manrope" w:eastAsia="Times New Roman" w:hAnsi="Manrope" w:cs="Calibri"/>
          <w:bCs/>
          <w:sz w:val="20"/>
          <w:szCs w:val="20"/>
          <w:highlight w:val="white"/>
          <w:lang w:eastAsia="en-US"/>
        </w:rPr>
        <w:t>eIDAS</w:t>
      </w:r>
      <w:proofErr w:type="spellEnd"/>
      <w:r w:rsidR="00870286" w:rsidRPr="00A455CB">
        <w:rPr>
          <w:rFonts w:ascii="Manrope" w:eastAsia="Times New Roman" w:hAnsi="Manrope" w:cs="Calibri"/>
          <w:bCs/>
          <w:sz w:val="20"/>
          <w:szCs w:val="20"/>
          <w:highlight w:val="white"/>
          <w:lang w:eastAsia="en-US"/>
        </w:rPr>
        <w:t>;</w:t>
      </w:r>
    </w:p>
    <w:p w14:paraId="05F55711" w14:textId="7DA011D3" w:rsidR="004C53A8" w:rsidRPr="00A455CB" w:rsidRDefault="00870286" w:rsidP="00151464">
      <w:pPr>
        <w:pStyle w:val="Default"/>
        <w:numPr>
          <w:ilvl w:val="1"/>
          <w:numId w:val="7"/>
        </w:numPr>
        <w:tabs>
          <w:tab w:val="left" w:pos="360"/>
        </w:tabs>
        <w:spacing w:line="259" w:lineRule="auto"/>
        <w:ind w:left="709"/>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avere un </w:t>
      </w:r>
      <w:r w:rsidR="001F64AE" w:rsidRPr="00A455CB">
        <w:rPr>
          <w:rFonts w:ascii="Manrope" w:eastAsia="Times New Roman" w:hAnsi="Manrope" w:cs="Calibri"/>
          <w:bCs/>
          <w:sz w:val="20"/>
          <w:szCs w:val="20"/>
          <w:highlight w:val="white"/>
          <w:lang w:eastAsia="en-US"/>
        </w:rPr>
        <w:t>domicilio digitale presente negli indici di cui agli articol</w:t>
      </w:r>
      <w:r w:rsidR="005E3851" w:rsidRPr="00A455CB">
        <w:rPr>
          <w:rFonts w:ascii="Manrope" w:eastAsia="Times New Roman" w:hAnsi="Manrope" w:cs="Calibri"/>
          <w:bCs/>
          <w:sz w:val="20"/>
          <w:szCs w:val="20"/>
          <w:highlight w:val="white"/>
          <w:lang w:eastAsia="en-US"/>
        </w:rPr>
        <w:t>i</w:t>
      </w:r>
      <w:r w:rsidR="001F64AE" w:rsidRPr="00A455CB">
        <w:rPr>
          <w:rFonts w:ascii="Manrope" w:eastAsia="Times New Roman" w:hAnsi="Manrope" w:cs="Calibri"/>
          <w:bCs/>
          <w:sz w:val="20"/>
          <w:szCs w:val="20"/>
          <w:highlight w:val="white"/>
          <w:lang w:eastAsia="en-US"/>
        </w:rPr>
        <w:t xml:space="preserve"> 6-bis e 6</w:t>
      </w:r>
      <w:r w:rsidR="00A36939" w:rsidRPr="00A455CB">
        <w:rPr>
          <w:rFonts w:ascii="Manrope" w:eastAsia="Times New Roman" w:hAnsi="Manrope" w:cs="Calibri"/>
          <w:bCs/>
          <w:sz w:val="20"/>
          <w:szCs w:val="20"/>
          <w:highlight w:val="white"/>
          <w:lang w:eastAsia="en-US"/>
        </w:rPr>
        <w:t>-</w:t>
      </w:r>
      <w:r w:rsidR="001F64AE" w:rsidRPr="00A455CB">
        <w:rPr>
          <w:rFonts w:ascii="Manrope" w:eastAsia="Times New Roman" w:hAnsi="Manrope" w:cs="Calibri"/>
          <w:bCs/>
          <w:sz w:val="20"/>
          <w:szCs w:val="20"/>
          <w:highlight w:val="white"/>
          <w:lang w:eastAsia="en-US"/>
        </w:rPr>
        <w:t xml:space="preserve">ter del decreto legislativo 7 marzo 2005, n. 82 </w:t>
      </w:r>
      <w:r w:rsidRPr="00A455CB">
        <w:rPr>
          <w:rFonts w:ascii="Manrope" w:eastAsia="Times New Roman" w:hAnsi="Manrope" w:cs="Calibri"/>
          <w:bCs/>
          <w:sz w:val="20"/>
          <w:szCs w:val="20"/>
          <w:highlight w:val="white"/>
          <w:lang w:eastAsia="en-US"/>
        </w:rPr>
        <w:t>o, per l’operatore economico transfrontaliero,</w:t>
      </w:r>
      <w:r w:rsidR="000C344B" w:rsidRPr="00A455CB">
        <w:rPr>
          <w:rFonts w:ascii="Manrope" w:eastAsia="Times New Roman" w:hAnsi="Manrope" w:cs="Calibri"/>
          <w:bCs/>
          <w:sz w:val="20"/>
          <w:szCs w:val="20"/>
          <w:highlight w:val="white"/>
          <w:lang w:eastAsia="en-US"/>
        </w:rPr>
        <w:t xml:space="preserve"> </w:t>
      </w:r>
      <w:r w:rsidRPr="00A455CB">
        <w:rPr>
          <w:rFonts w:ascii="Manrope" w:eastAsia="Times New Roman" w:hAnsi="Manrope" w:cs="Calibri"/>
          <w:bCs/>
          <w:sz w:val="20"/>
          <w:szCs w:val="20"/>
          <w:highlight w:val="white"/>
          <w:lang w:eastAsia="en-US"/>
        </w:rPr>
        <w:t xml:space="preserve">un indirizzo di servizio elettronico di recapito certificato qualificato ai sensi del Regolamento </w:t>
      </w:r>
      <w:proofErr w:type="spellStart"/>
      <w:r w:rsidRPr="00A455CB">
        <w:rPr>
          <w:rFonts w:ascii="Manrope" w:eastAsia="Times New Roman" w:hAnsi="Manrope" w:cs="Calibri"/>
          <w:bCs/>
          <w:sz w:val="20"/>
          <w:szCs w:val="20"/>
          <w:highlight w:val="white"/>
          <w:lang w:eastAsia="en-US"/>
        </w:rPr>
        <w:t>eIDAS</w:t>
      </w:r>
      <w:proofErr w:type="spellEnd"/>
      <w:r w:rsidRPr="00A455CB">
        <w:rPr>
          <w:rFonts w:ascii="Manrope" w:eastAsia="Times New Roman" w:hAnsi="Manrope" w:cs="Calibri"/>
          <w:bCs/>
          <w:sz w:val="20"/>
          <w:szCs w:val="20"/>
          <w:highlight w:val="white"/>
          <w:lang w:eastAsia="en-US"/>
        </w:rPr>
        <w:t>;</w:t>
      </w:r>
    </w:p>
    <w:p w14:paraId="3019EA63" w14:textId="77777777" w:rsidR="004C53A8" w:rsidRPr="00A455CB" w:rsidRDefault="00870286" w:rsidP="00151464">
      <w:pPr>
        <w:pStyle w:val="Default"/>
        <w:numPr>
          <w:ilvl w:val="1"/>
          <w:numId w:val="7"/>
        </w:numPr>
        <w:tabs>
          <w:tab w:val="left" w:pos="360"/>
        </w:tabs>
        <w:spacing w:line="259" w:lineRule="auto"/>
        <w:ind w:left="709"/>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A455CB" w:rsidRDefault="00870286" w:rsidP="00151464">
      <w:pPr>
        <w:pStyle w:val="Default"/>
        <w:numPr>
          <w:ilvl w:val="1"/>
          <w:numId w:val="6"/>
        </w:numPr>
        <w:tabs>
          <w:tab w:val="left" w:pos="360"/>
        </w:tabs>
        <w:spacing w:line="259" w:lineRule="auto"/>
        <w:ind w:left="1134"/>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un organismo incluso nell’elenco pubblico dei certificatori tenuto dall’Agenzia per l’Italia Digitale (previsto dall’articolo 29 del decreto legislativo n. 82/05); </w:t>
      </w:r>
    </w:p>
    <w:p w14:paraId="0BEA620A" w14:textId="77777777" w:rsidR="004C53A8" w:rsidRPr="00A455CB" w:rsidRDefault="00870286" w:rsidP="00151464">
      <w:pPr>
        <w:pStyle w:val="Default"/>
        <w:numPr>
          <w:ilvl w:val="1"/>
          <w:numId w:val="6"/>
        </w:numPr>
        <w:tabs>
          <w:tab w:val="left" w:pos="360"/>
        </w:tabs>
        <w:spacing w:line="259" w:lineRule="auto"/>
        <w:ind w:left="1134"/>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A455CB" w:rsidRDefault="00870286" w:rsidP="00151464">
      <w:pPr>
        <w:pStyle w:val="Default"/>
        <w:numPr>
          <w:ilvl w:val="1"/>
          <w:numId w:val="6"/>
        </w:numPr>
        <w:tabs>
          <w:tab w:val="left" w:pos="360"/>
        </w:tabs>
        <w:spacing w:line="259" w:lineRule="auto"/>
        <w:ind w:left="1134"/>
        <w:rPr>
          <w:rFonts w:ascii="Manrope" w:hAnsi="Manrope"/>
          <w:sz w:val="20"/>
          <w:szCs w:val="20"/>
        </w:rPr>
      </w:pPr>
      <w:r w:rsidRPr="00A455CB">
        <w:rPr>
          <w:rFonts w:ascii="Manrope" w:eastAsia="Times New Roman" w:hAnsi="Manrope" w:cs="Calibri"/>
          <w:bCs/>
          <w:sz w:val="20"/>
          <w:szCs w:val="20"/>
          <w:highlight w:val="white"/>
          <w:lang w:eastAsia="en-US"/>
        </w:rPr>
        <w:t>un certificatore stabilito in uno Stato non facente parte dell’Unione europea quando ricorre una delle seguenti condizioni</w:t>
      </w:r>
      <w:r w:rsidRPr="00A455CB">
        <w:rPr>
          <w:rFonts w:ascii="Manrope" w:eastAsia="Times New Roman" w:hAnsi="Manrope" w:cs="Calibri"/>
          <w:bCs/>
          <w:iCs/>
          <w:sz w:val="20"/>
          <w:szCs w:val="20"/>
          <w:highlight w:val="white"/>
        </w:rPr>
        <w:t xml:space="preserve">: </w:t>
      </w:r>
    </w:p>
    <w:p w14:paraId="0CBC8D67" w14:textId="77777777" w:rsidR="004C53A8" w:rsidRPr="00A455CB" w:rsidRDefault="00870286" w:rsidP="00151464">
      <w:pPr>
        <w:pStyle w:val="Default"/>
        <w:numPr>
          <w:ilvl w:val="0"/>
          <w:numId w:val="12"/>
        </w:numPr>
        <w:spacing w:line="259" w:lineRule="auto"/>
        <w:rPr>
          <w:rFonts w:ascii="Manrope" w:hAnsi="Manrope"/>
          <w:sz w:val="20"/>
          <w:szCs w:val="20"/>
        </w:rPr>
      </w:pPr>
      <w:r w:rsidRPr="00A455CB">
        <w:rPr>
          <w:rFonts w:ascii="Manrope" w:eastAsia="Times New Roman" w:hAnsi="Manrope" w:cs="Calibri"/>
          <w:bCs/>
          <w:iCs/>
          <w:sz w:val="20"/>
          <w:szCs w:val="20"/>
          <w:highlight w:val="white"/>
        </w:rPr>
        <w:t xml:space="preserve">il certificatore possiede i requisiti previsti dal Regolamento </w:t>
      </w:r>
      <w:r w:rsidRPr="00A455CB">
        <w:rPr>
          <w:rFonts w:ascii="Manrope" w:hAnsi="Manrope" w:cs="Calibri"/>
          <w:bCs/>
          <w:iCs/>
          <w:sz w:val="20"/>
          <w:szCs w:val="20"/>
        </w:rPr>
        <w:t xml:space="preserve">n. 910/14 </w:t>
      </w:r>
      <w:r w:rsidRPr="00A455CB">
        <w:rPr>
          <w:rFonts w:ascii="Manrope" w:eastAsia="Times New Roman" w:hAnsi="Manrope" w:cs="Calibri"/>
          <w:bCs/>
          <w:iCs/>
          <w:sz w:val="20"/>
          <w:szCs w:val="20"/>
          <w:highlight w:val="white"/>
        </w:rPr>
        <w:t xml:space="preserve">ed è qualificato in uno stato membro; </w:t>
      </w:r>
    </w:p>
    <w:p w14:paraId="388951DB" w14:textId="38D930A3" w:rsidR="004C53A8" w:rsidRPr="00A455CB" w:rsidRDefault="00870286" w:rsidP="00151464">
      <w:pPr>
        <w:pStyle w:val="Default"/>
        <w:numPr>
          <w:ilvl w:val="0"/>
          <w:numId w:val="12"/>
        </w:numPr>
        <w:spacing w:line="259" w:lineRule="auto"/>
        <w:rPr>
          <w:rFonts w:ascii="Manrope" w:eastAsia="Times New Roman" w:hAnsi="Manrope" w:cs="Calibri"/>
          <w:bCs/>
          <w:iCs/>
          <w:sz w:val="20"/>
          <w:szCs w:val="20"/>
          <w:highlight w:val="white"/>
        </w:rPr>
      </w:pPr>
      <w:r w:rsidRPr="00A455CB">
        <w:rPr>
          <w:rFonts w:ascii="Manrope" w:eastAsia="Times New Roman" w:hAnsi="Manrope" w:cs="Calibri"/>
          <w:bCs/>
          <w:iCs/>
          <w:sz w:val="20"/>
          <w:szCs w:val="20"/>
          <w:highlight w:val="white"/>
        </w:rPr>
        <w:t>il certificato qualificato è garantito da un certificatore stabilito nell’Unione Europea, in possesso dei requisiti di cui al regolamento n. 9100</w:t>
      </w:r>
      <w:r w:rsidR="00A36939" w:rsidRPr="00A455CB">
        <w:rPr>
          <w:rFonts w:ascii="Manrope" w:eastAsia="Times New Roman" w:hAnsi="Manrope" w:cs="Calibri"/>
          <w:bCs/>
          <w:iCs/>
          <w:sz w:val="20"/>
          <w:szCs w:val="20"/>
          <w:highlight w:val="white"/>
        </w:rPr>
        <w:t>/</w:t>
      </w:r>
      <w:r w:rsidRPr="00A455CB">
        <w:rPr>
          <w:rFonts w:ascii="Manrope" w:eastAsia="Times New Roman" w:hAnsi="Manrope" w:cs="Calibri"/>
          <w:bCs/>
          <w:iCs/>
          <w:sz w:val="20"/>
          <w:szCs w:val="20"/>
          <w:highlight w:val="white"/>
        </w:rPr>
        <w:t xml:space="preserve">14; </w:t>
      </w:r>
    </w:p>
    <w:p w14:paraId="1F5AC027" w14:textId="14A540BB" w:rsidR="00C56178" w:rsidRPr="00151464" w:rsidRDefault="00870286" w:rsidP="00151464">
      <w:pPr>
        <w:pStyle w:val="Default"/>
        <w:numPr>
          <w:ilvl w:val="0"/>
          <w:numId w:val="12"/>
        </w:numPr>
        <w:spacing w:line="259" w:lineRule="auto"/>
        <w:rPr>
          <w:rFonts w:ascii="Manrope" w:eastAsia="Times New Roman" w:hAnsi="Manrope" w:cs="Calibri"/>
          <w:bCs/>
          <w:iCs/>
          <w:sz w:val="20"/>
          <w:szCs w:val="20"/>
          <w:highlight w:val="white"/>
        </w:rPr>
      </w:pPr>
      <w:r w:rsidRPr="00A455CB">
        <w:rPr>
          <w:rFonts w:ascii="Manrope" w:eastAsia="Times New Roman" w:hAnsi="Manrope" w:cs="Calibri"/>
          <w:bCs/>
          <w:iCs/>
          <w:sz w:val="20"/>
          <w:szCs w:val="20"/>
          <w:highlight w:val="white"/>
        </w:rPr>
        <w:t xml:space="preserve">il certificato qualificato, o il certificatore, è riconosciuto in forza di un accordo bilaterale o multilaterale tra l’Unione Europea e paesi terzi o organizzazioni internazionali. </w:t>
      </w:r>
    </w:p>
    <w:p w14:paraId="7B60BC5B" w14:textId="74062048" w:rsidR="004C53A8" w:rsidRPr="002B048B" w:rsidRDefault="00C02AE2" w:rsidP="002B048B">
      <w:pPr>
        <w:pStyle w:val="Titolo3"/>
      </w:pPr>
      <w:bookmarkStart w:id="79" w:name="_Toc195540843"/>
      <w:r w:rsidRPr="002B048B">
        <w:t>2.</w:t>
      </w:r>
      <w:r w:rsidR="009370CD" w:rsidRPr="002B048B">
        <w:t>3</w:t>
      </w:r>
      <w:r w:rsidRPr="002B048B">
        <w:t xml:space="preserve"> </w:t>
      </w:r>
      <w:r w:rsidR="004C667D" w:rsidRPr="002B048B">
        <w:t>IDENTIFICAZIONE</w:t>
      </w:r>
      <w:bookmarkEnd w:id="79"/>
    </w:p>
    <w:p w14:paraId="0A5CA943" w14:textId="77777777" w:rsidR="001F3065" w:rsidRPr="00A455CB" w:rsidRDefault="00870286" w:rsidP="00A455CB">
      <w:pPr>
        <w:spacing w:line="259" w:lineRule="auto"/>
        <w:rPr>
          <w:rFonts w:ascii="Manrope" w:hAnsi="Manrope" w:cs="Calibri"/>
          <w:bCs/>
          <w:iCs/>
          <w:sz w:val="20"/>
          <w:szCs w:val="20"/>
        </w:rPr>
      </w:pPr>
      <w:r w:rsidRPr="00A455CB">
        <w:rPr>
          <w:rFonts w:ascii="Manrope" w:hAnsi="Manrope" w:cs="Calibri"/>
          <w:bCs/>
          <w:iCs/>
          <w:sz w:val="20"/>
          <w:szCs w:val="20"/>
        </w:rPr>
        <w:t>Per poter presentare offerta è necessario accedere alla Piattaforma.</w:t>
      </w:r>
    </w:p>
    <w:p w14:paraId="65613AAB" w14:textId="16D4AFD3" w:rsidR="001F3065" w:rsidRPr="00A455CB" w:rsidRDefault="00870286" w:rsidP="00A455CB">
      <w:pPr>
        <w:spacing w:line="259" w:lineRule="auto"/>
        <w:rPr>
          <w:rFonts w:ascii="Manrope" w:hAnsi="Manrope"/>
          <w:sz w:val="20"/>
          <w:szCs w:val="20"/>
        </w:rPr>
      </w:pPr>
      <w:r w:rsidRPr="00A455CB">
        <w:rPr>
          <w:rFonts w:ascii="Manrope" w:hAnsi="Manrope"/>
          <w:sz w:val="20"/>
          <w:szCs w:val="20"/>
        </w:rPr>
        <w:t xml:space="preserve">L’accesso è gratuito ed è consentito a seguito dell’identificazione dell’operatore economico. </w:t>
      </w:r>
    </w:p>
    <w:p w14:paraId="4926EE4A" w14:textId="11642848"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L’identificazione avviene </w:t>
      </w:r>
      <w:r w:rsidR="006517D3" w:rsidRPr="00A455CB">
        <w:rPr>
          <w:rFonts w:ascii="Manrope" w:hAnsi="Manrope"/>
          <w:sz w:val="20"/>
          <w:szCs w:val="20"/>
        </w:rPr>
        <w:t xml:space="preserve">o </w:t>
      </w:r>
      <w:r w:rsidRPr="00A455CB">
        <w:rPr>
          <w:rFonts w:ascii="Manrope" w:hAnsi="Manrope"/>
          <w:sz w:val="20"/>
          <w:szCs w:val="20"/>
        </w:rPr>
        <w:t xml:space="preserve">mediante </w:t>
      </w:r>
      <w:r w:rsidR="009651A3" w:rsidRPr="00A455CB">
        <w:rPr>
          <w:rFonts w:ascii="Manrope" w:hAnsi="Manrope"/>
          <w:sz w:val="20"/>
          <w:szCs w:val="20"/>
        </w:rPr>
        <w:t>il sistema pubblico per la gestione dell’identità digitale di cittadini e imprese (SPID</w:t>
      </w:r>
      <w:r w:rsidR="009C6153" w:rsidRPr="00A455CB">
        <w:rPr>
          <w:rFonts w:ascii="Manrope" w:hAnsi="Manrope"/>
          <w:sz w:val="20"/>
          <w:szCs w:val="20"/>
        </w:rPr>
        <w:t>)</w:t>
      </w:r>
      <w:r w:rsidR="009651A3" w:rsidRPr="00A455CB">
        <w:rPr>
          <w:rFonts w:ascii="Manrope" w:hAnsi="Manrope"/>
          <w:sz w:val="20"/>
          <w:szCs w:val="20"/>
        </w:rPr>
        <w:t xml:space="preserve"> o </w:t>
      </w:r>
      <w:r w:rsidRPr="00A455CB">
        <w:rPr>
          <w:rFonts w:ascii="Manrope" w:hAnsi="Manrope"/>
          <w:sz w:val="20"/>
          <w:szCs w:val="20"/>
        </w:rPr>
        <w:t xml:space="preserve">attraverso gli altri mezzi di identificazione elettronica per il riconoscimento reciproco transfrontaliero ai sensi del Regolamento </w:t>
      </w:r>
      <w:proofErr w:type="spellStart"/>
      <w:r w:rsidRPr="00A455CB">
        <w:rPr>
          <w:rFonts w:ascii="Manrope" w:hAnsi="Manrope"/>
          <w:sz w:val="20"/>
          <w:szCs w:val="20"/>
        </w:rPr>
        <w:t>eIDAS</w:t>
      </w:r>
      <w:proofErr w:type="spellEnd"/>
      <w:r w:rsidRPr="00A455CB">
        <w:rPr>
          <w:rFonts w:ascii="Manrope" w:hAnsi="Manrope"/>
          <w:sz w:val="20"/>
          <w:szCs w:val="20"/>
        </w:rPr>
        <w:t>.</w:t>
      </w:r>
    </w:p>
    <w:p w14:paraId="75905C3B" w14:textId="77777777" w:rsidR="004C53A8" w:rsidRPr="00A455CB" w:rsidRDefault="00870286" w:rsidP="00A455CB">
      <w:pPr>
        <w:pStyle w:val="Default"/>
        <w:tabs>
          <w:tab w:val="left" w:pos="0"/>
        </w:tabs>
        <w:spacing w:line="259" w:lineRule="auto"/>
        <w:rPr>
          <w:rFonts w:ascii="Manrope" w:hAnsi="Manrope"/>
          <w:sz w:val="20"/>
          <w:szCs w:val="20"/>
        </w:rPr>
      </w:pPr>
      <w:r w:rsidRPr="00A455CB">
        <w:rPr>
          <w:rFonts w:ascii="Manrope" w:hAnsi="Manrope"/>
          <w:sz w:val="20"/>
          <w:szCs w:val="20"/>
        </w:rPr>
        <w:t xml:space="preserve">Una volta completata la procedura di identificazione, ad ogni operatore economico identificato viene attribuito un profilo da utilizzare nella procedura di gara. </w:t>
      </w:r>
    </w:p>
    <w:p w14:paraId="5AF524E1" w14:textId="49ED6E71" w:rsidR="00564981" w:rsidRPr="00A455CB" w:rsidRDefault="00870286"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Eventuali richieste di assistenza di tipo informatico riguardanti l’identificazione e l’accesso alla Piattaforma devono essere effettuate </w:t>
      </w:r>
      <w:r w:rsidR="00564981" w:rsidRPr="00A455CB">
        <w:rPr>
          <w:rFonts w:ascii="Manrope" w:hAnsi="Manrope" w:cs="Calibri"/>
          <w:sz w:val="20"/>
          <w:szCs w:val="20"/>
        </w:rPr>
        <w:t>contattando il Call Center Acquisti per la PA di ARIA Regione Lombardia, al numero verde 800.116.738 (dall’estero +39 02 39 331 780 assistenza in lingua italiana), tutti i giorni dalle 9.00 alle 17.30 esclusi sabato, domenica e festivi oppure inviando una all’indirizz</w:t>
      </w:r>
      <w:r w:rsidR="00467FE0" w:rsidRPr="00A455CB">
        <w:rPr>
          <w:rFonts w:ascii="Manrope" w:hAnsi="Manrope" w:cs="Calibri"/>
          <w:sz w:val="20"/>
          <w:szCs w:val="20"/>
        </w:rPr>
        <w:t xml:space="preserve">o </w:t>
      </w:r>
      <w:hyperlink r:id="rId10" w:history="1">
        <w:r w:rsidR="00467FE0" w:rsidRPr="00A455CB">
          <w:rPr>
            <w:rStyle w:val="Collegamentoipertestuale"/>
            <w:rFonts w:ascii="Manrope" w:hAnsi="Manrope" w:cs="Calibri"/>
            <w:sz w:val="20"/>
            <w:szCs w:val="20"/>
          </w:rPr>
          <w:t>supportoacquistipa@ariaspa.it</w:t>
        </w:r>
      </w:hyperlink>
      <w:r w:rsidR="00467FE0" w:rsidRPr="00A455CB">
        <w:rPr>
          <w:rFonts w:ascii="Manrope" w:hAnsi="Manrope" w:cs="Calibri"/>
          <w:sz w:val="20"/>
          <w:szCs w:val="20"/>
        </w:rPr>
        <w:t>.</w:t>
      </w:r>
    </w:p>
    <w:p w14:paraId="22D9EB7F" w14:textId="77777777" w:rsidR="00BA1078" w:rsidRPr="00A455CB" w:rsidRDefault="00BA1078" w:rsidP="00A455CB">
      <w:pPr>
        <w:pStyle w:val="Default"/>
        <w:spacing w:line="259" w:lineRule="auto"/>
        <w:ind w:left="1277"/>
        <w:rPr>
          <w:rFonts w:ascii="Manrope" w:hAnsi="Manrope" w:cs="Calibri"/>
          <w:bCs/>
          <w:iCs/>
          <w:sz w:val="20"/>
          <w:szCs w:val="20"/>
          <w:highlight w:val="white"/>
        </w:rPr>
      </w:pPr>
    </w:p>
    <w:p w14:paraId="78E4F3DA" w14:textId="61F04617" w:rsidR="004C53A8" w:rsidRPr="00A455CB" w:rsidRDefault="00870286" w:rsidP="001E1956">
      <w:pPr>
        <w:pStyle w:val="Titolo2"/>
      </w:pPr>
      <w:bookmarkStart w:id="80" w:name="_Toc482101909"/>
      <w:bookmarkStart w:id="81" w:name="_Toc195540844"/>
      <w:bookmarkEnd w:id="80"/>
      <w:r w:rsidRPr="00A455CB">
        <w:t>DOCUMENTAZIONE DI GARA, CHIARIMENTI E COMUNICAZIONI</w:t>
      </w:r>
      <w:bookmarkEnd w:id="81"/>
    </w:p>
    <w:p w14:paraId="1447ED1B" w14:textId="5F6741B1" w:rsidR="00FF58CE" w:rsidRPr="002B048B" w:rsidRDefault="00C02AE2" w:rsidP="002B048B">
      <w:pPr>
        <w:pStyle w:val="Titolo3"/>
      </w:pPr>
      <w:bookmarkStart w:id="82" w:name="_Ref138082059"/>
      <w:bookmarkStart w:id="83" w:name="_Toc195540845"/>
      <w:r w:rsidRPr="002B048B">
        <w:t xml:space="preserve">3.1 </w:t>
      </w:r>
      <w:r w:rsidR="004C667D" w:rsidRPr="002B048B">
        <w:t>DOCUMENTI DI GARA</w:t>
      </w:r>
      <w:bookmarkEnd w:id="82"/>
      <w:bookmarkEnd w:id="83"/>
    </w:p>
    <w:p w14:paraId="7BEF5FAE" w14:textId="7E7CAA82" w:rsidR="00564981"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La documentazione di gara comprende:</w:t>
      </w:r>
    </w:p>
    <w:p w14:paraId="43D49878" w14:textId="7D20173F"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A Capitolato Tecnico</w:t>
      </w:r>
    </w:p>
    <w:p w14:paraId="4D337D7A" w14:textId="09BDBC52"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w:t>
      </w:r>
      <w:r w:rsidR="00201669">
        <w:rPr>
          <w:rFonts w:ascii="Manrope" w:hAnsi="Manrope" w:cs="Calibri"/>
          <w:sz w:val="20"/>
          <w:szCs w:val="20"/>
        </w:rPr>
        <w:t>B</w:t>
      </w:r>
      <w:r w:rsidRPr="002B048B">
        <w:rPr>
          <w:rFonts w:ascii="Manrope" w:hAnsi="Manrope" w:cs="Calibri"/>
          <w:sz w:val="20"/>
          <w:szCs w:val="20"/>
        </w:rPr>
        <w:t xml:space="preserve"> Schema di contratto</w:t>
      </w:r>
    </w:p>
    <w:p w14:paraId="5F93B721" w14:textId="6263941A" w:rsidR="00AB23EA" w:rsidRDefault="00AB23EA"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w:t>
      </w:r>
      <w:r w:rsidR="00201669">
        <w:rPr>
          <w:rFonts w:ascii="Manrope" w:hAnsi="Manrope" w:cs="Calibri"/>
          <w:sz w:val="20"/>
          <w:szCs w:val="20"/>
        </w:rPr>
        <w:t>C</w:t>
      </w:r>
      <w:r w:rsidRPr="002B048B">
        <w:rPr>
          <w:rFonts w:ascii="Manrope" w:hAnsi="Manrope" w:cs="Calibri"/>
          <w:sz w:val="20"/>
          <w:szCs w:val="20"/>
        </w:rPr>
        <w:t xml:space="preserve"> Eventuale documentazione coperta da riservatezza</w:t>
      </w:r>
    </w:p>
    <w:p w14:paraId="21358AB4" w14:textId="26C0883D" w:rsidR="00201669" w:rsidRPr="002B048B" w:rsidRDefault="00201669" w:rsidP="00151464">
      <w:pPr>
        <w:pStyle w:val="Paragrafoelenco"/>
        <w:numPr>
          <w:ilvl w:val="0"/>
          <w:numId w:val="33"/>
        </w:numPr>
        <w:spacing w:line="259" w:lineRule="auto"/>
        <w:rPr>
          <w:rFonts w:ascii="Manrope" w:hAnsi="Manrope" w:cs="Calibri"/>
          <w:sz w:val="20"/>
          <w:szCs w:val="20"/>
        </w:rPr>
      </w:pPr>
      <w:proofErr w:type="spellStart"/>
      <w:r>
        <w:rPr>
          <w:rFonts w:ascii="Manrope" w:hAnsi="Manrope" w:cs="Calibri"/>
          <w:sz w:val="20"/>
          <w:szCs w:val="20"/>
        </w:rPr>
        <w:t>All</w:t>
      </w:r>
      <w:proofErr w:type="spellEnd"/>
      <w:r>
        <w:rPr>
          <w:rFonts w:ascii="Manrope" w:hAnsi="Manrope" w:cs="Calibri"/>
          <w:sz w:val="20"/>
          <w:szCs w:val="20"/>
        </w:rPr>
        <w:t xml:space="preserve">. D </w:t>
      </w:r>
      <w:r w:rsidR="00E27845">
        <w:rPr>
          <w:rFonts w:ascii="Manrope" w:hAnsi="Manrope" w:cs="Calibri"/>
          <w:sz w:val="20"/>
          <w:szCs w:val="20"/>
        </w:rPr>
        <w:t>DUVRI</w:t>
      </w:r>
    </w:p>
    <w:p w14:paraId="7BB3AC91" w14:textId="524A2E13"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lastRenderedPageBreak/>
        <w:t>All</w:t>
      </w:r>
      <w:proofErr w:type="spellEnd"/>
      <w:r w:rsidRPr="002B048B">
        <w:rPr>
          <w:rFonts w:ascii="Manrope" w:hAnsi="Manrope" w:cs="Calibri"/>
          <w:sz w:val="20"/>
          <w:szCs w:val="20"/>
        </w:rPr>
        <w:t>. 1 Domanda di partecipazione</w:t>
      </w:r>
    </w:p>
    <w:p w14:paraId="36F03468" w14:textId="02D65D95"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2</w:t>
      </w:r>
      <w:r w:rsidR="002C7A4D" w:rsidRPr="002B048B">
        <w:rPr>
          <w:rFonts w:ascii="Manrope" w:hAnsi="Manrope" w:cs="Calibri"/>
          <w:sz w:val="20"/>
          <w:szCs w:val="20"/>
        </w:rPr>
        <w:t xml:space="preserve">.1 </w:t>
      </w:r>
      <w:proofErr w:type="spellStart"/>
      <w:r w:rsidR="002C7A4D" w:rsidRPr="002B048B">
        <w:rPr>
          <w:rFonts w:ascii="Manrope" w:hAnsi="Manrope" w:cs="Calibri"/>
          <w:sz w:val="20"/>
          <w:szCs w:val="20"/>
        </w:rPr>
        <w:t>eDGUE</w:t>
      </w:r>
      <w:proofErr w:type="spellEnd"/>
      <w:r w:rsidR="002C7A4D" w:rsidRPr="002B048B">
        <w:rPr>
          <w:rFonts w:ascii="Manrope" w:hAnsi="Manrope" w:cs="Calibri"/>
          <w:sz w:val="20"/>
          <w:szCs w:val="20"/>
        </w:rPr>
        <w:t xml:space="preserve"> (formato .xml)</w:t>
      </w:r>
    </w:p>
    <w:p w14:paraId="618941C6" w14:textId="79BFD34B" w:rsidR="002C7A4D" w:rsidRPr="002B048B" w:rsidRDefault="002C7A4D" w:rsidP="002B048B">
      <w:pPr>
        <w:pStyle w:val="Paragrafoelenco"/>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2.2 </w:t>
      </w:r>
      <w:proofErr w:type="spellStart"/>
      <w:r w:rsidRPr="002B048B">
        <w:rPr>
          <w:rFonts w:ascii="Manrope" w:hAnsi="Manrope" w:cs="Calibri"/>
          <w:sz w:val="20"/>
          <w:szCs w:val="20"/>
        </w:rPr>
        <w:t>eDGUE</w:t>
      </w:r>
      <w:proofErr w:type="spellEnd"/>
      <w:r w:rsidRPr="002B048B">
        <w:rPr>
          <w:rFonts w:ascii="Manrope" w:hAnsi="Manrope" w:cs="Calibri"/>
          <w:sz w:val="20"/>
          <w:szCs w:val="20"/>
        </w:rPr>
        <w:t xml:space="preserve"> (formato .pdf)</w:t>
      </w:r>
    </w:p>
    <w:p w14:paraId="38174BD4" w14:textId="74D0C5F6"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3 Patti di integrità del Politecnico di Milano</w:t>
      </w:r>
    </w:p>
    <w:p w14:paraId="70C4D9E1" w14:textId="08476E5A"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4 Tracciabilità dei flussi finanziari</w:t>
      </w:r>
    </w:p>
    <w:p w14:paraId="480FEE00" w14:textId="5C26AB8F" w:rsidR="00564981"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w:t>
      </w:r>
      <w:r w:rsidR="00D75F34" w:rsidRPr="002B048B">
        <w:rPr>
          <w:rFonts w:ascii="Manrope" w:hAnsi="Manrope" w:cs="Calibri"/>
          <w:sz w:val="20"/>
          <w:szCs w:val="20"/>
        </w:rPr>
        <w:t>5</w:t>
      </w:r>
      <w:r w:rsidRPr="002B048B">
        <w:rPr>
          <w:rFonts w:ascii="Manrope" w:hAnsi="Manrope" w:cs="Calibri"/>
          <w:sz w:val="20"/>
          <w:szCs w:val="20"/>
        </w:rPr>
        <w:t xml:space="preserve"> Modalità tecniche di utilizzo della piattaforma</w:t>
      </w:r>
    </w:p>
    <w:p w14:paraId="52906849" w14:textId="5A6FD815" w:rsidR="0030359A" w:rsidRDefault="00201669" w:rsidP="00151464">
      <w:pPr>
        <w:pStyle w:val="Paragrafoelenco"/>
        <w:numPr>
          <w:ilvl w:val="0"/>
          <w:numId w:val="33"/>
        </w:numPr>
        <w:spacing w:line="259" w:lineRule="auto"/>
        <w:rPr>
          <w:rFonts w:ascii="Manrope" w:hAnsi="Manrope" w:cs="Calibri"/>
          <w:sz w:val="20"/>
          <w:szCs w:val="20"/>
        </w:rPr>
      </w:pPr>
      <w:proofErr w:type="spellStart"/>
      <w:r>
        <w:rPr>
          <w:rFonts w:ascii="Manrope" w:hAnsi="Manrope" w:cs="Calibri"/>
          <w:sz w:val="20"/>
          <w:szCs w:val="20"/>
        </w:rPr>
        <w:t>All</w:t>
      </w:r>
      <w:proofErr w:type="spellEnd"/>
      <w:r>
        <w:rPr>
          <w:rFonts w:ascii="Manrope" w:hAnsi="Manrope" w:cs="Calibri"/>
          <w:sz w:val="20"/>
          <w:szCs w:val="20"/>
        </w:rPr>
        <w:t xml:space="preserve">. 6 Schema offerta </w:t>
      </w:r>
    </w:p>
    <w:p w14:paraId="0FC1870E" w14:textId="3B644FF6" w:rsidR="0060032F" w:rsidRDefault="0060032F" w:rsidP="00151464">
      <w:pPr>
        <w:pStyle w:val="Paragrafoelenco"/>
        <w:numPr>
          <w:ilvl w:val="0"/>
          <w:numId w:val="33"/>
        </w:numPr>
        <w:spacing w:line="259" w:lineRule="auto"/>
        <w:rPr>
          <w:rFonts w:ascii="Manrope" w:hAnsi="Manrope" w:cs="Calibri"/>
          <w:sz w:val="20"/>
          <w:szCs w:val="20"/>
        </w:rPr>
      </w:pPr>
      <w:proofErr w:type="spellStart"/>
      <w:r w:rsidRPr="0060032F">
        <w:rPr>
          <w:rFonts w:ascii="Manrope" w:hAnsi="Manrope" w:cs="Calibri"/>
          <w:sz w:val="20"/>
          <w:szCs w:val="20"/>
        </w:rPr>
        <w:t>All</w:t>
      </w:r>
      <w:proofErr w:type="spellEnd"/>
      <w:r w:rsidRPr="0060032F">
        <w:rPr>
          <w:rFonts w:ascii="Manrope" w:hAnsi="Manrope" w:cs="Calibri"/>
          <w:sz w:val="20"/>
          <w:szCs w:val="20"/>
        </w:rPr>
        <w:t xml:space="preserve">. </w:t>
      </w:r>
      <w:r>
        <w:rPr>
          <w:rFonts w:ascii="Manrope" w:hAnsi="Manrope" w:cs="Calibri"/>
          <w:sz w:val="20"/>
          <w:szCs w:val="20"/>
        </w:rPr>
        <w:t>7</w:t>
      </w:r>
      <w:r w:rsidRPr="0060032F">
        <w:rPr>
          <w:rFonts w:ascii="Manrope" w:hAnsi="Manrope" w:cs="Calibri"/>
          <w:sz w:val="20"/>
          <w:szCs w:val="20"/>
        </w:rPr>
        <w:t xml:space="preserve"> Modello di dichiarazione avvalimento</w:t>
      </w:r>
    </w:p>
    <w:p w14:paraId="01137BD6" w14:textId="77777777" w:rsidR="00201669" w:rsidRPr="00201669" w:rsidRDefault="00201669" w:rsidP="00201669">
      <w:pPr>
        <w:spacing w:line="259" w:lineRule="auto"/>
        <w:ind w:left="360"/>
        <w:rPr>
          <w:rFonts w:ascii="Manrope" w:hAnsi="Manrope" w:cs="Calibri"/>
          <w:sz w:val="20"/>
          <w:szCs w:val="20"/>
        </w:rPr>
      </w:pPr>
    </w:p>
    <w:p w14:paraId="1BCFF6B3" w14:textId="3E299AA2" w:rsidR="00E0499B" w:rsidRPr="00A455CB" w:rsidRDefault="00564981" w:rsidP="00A455CB">
      <w:pPr>
        <w:spacing w:line="259" w:lineRule="auto"/>
        <w:rPr>
          <w:rFonts w:ascii="Manrope" w:hAnsi="Manrope" w:cs="Calibri"/>
          <w:sz w:val="20"/>
          <w:szCs w:val="20"/>
        </w:rPr>
      </w:pPr>
      <w:r w:rsidRPr="00A455CB">
        <w:rPr>
          <w:rFonts w:ascii="Manrope" w:hAnsi="Manrope" w:cs="Calibri"/>
          <w:sz w:val="20"/>
          <w:szCs w:val="20"/>
        </w:rPr>
        <w:t>La documentazione di gara è accessibile gratuitamente, per via elettronica, sulla Pia</w:t>
      </w:r>
      <w:r w:rsidR="00E0499B" w:rsidRPr="00A455CB">
        <w:rPr>
          <w:rFonts w:ascii="Manrope" w:hAnsi="Manrope" w:cs="Calibri"/>
          <w:sz w:val="20"/>
          <w:szCs w:val="20"/>
        </w:rPr>
        <w:t xml:space="preserve">ttaforma </w:t>
      </w:r>
      <w:hyperlink r:id="rId11" w:history="1">
        <w:r w:rsidR="00E0499B" w:rsidRPr="00A455CB">
          <w:rPr>
            <w:rStyle w:val="Collegamentoipertestuale"/>
            <w:rFonts w:ascii="Manrope" w:hAnsi="Manrope" w:cs="Calibri"/>
            <w:sz w:val="20"/>
            <w:szCs w:val="20"/>
          </w:rPr>
          <w:t>https://www.ariaspa.it</w:t>
        </w:r>
      </w:hyperlink>
      <w:r w:rsidR="00E0499B" w:rsidRPr="00A455CB">
        <w:rPr>
          <w:rFonts w:ascii="Manrope" w:hAnsi="Manrope" w:cs="Calibri"/>
          <w:sz w:val="20"/>
          <w:szCs w:val="20"/>
        </w:rPr>
        <w:t>.</w:t>
      </w:r>
    </w:p>
    <w:p w14:paraId="65A529E3" w14:textId="22B11090" w:rsidR="003E6215" w:rsidRPr="00151464" w:rsidRDefault="00564981" w:rsidP="00A455CB">
      <w:pPr>
        <w:spacing w:line="259" w:lineRule="auto"/>
        <w:rPr>
          <w:rFonts w:ascii="Manrope" w:hAnsi="Manrope" w:cs="Calibri"/>
          <w:sz w:val="20"/>
          <w:szCs w:val="20"/>
        </w:rPr>
      </w:pPr>
      <w:r w:rsidRPr="002B048B">
        <w:rPr>
          <w:rFonts w:ascii="Manrope" w:hAnsi="Manrope" w:cs="Calibri"/>
          <w:b/>
          <w:bCs/>
          <w:sz w:val="20"/>
          <w:szCs w:val="20"/>
        </w:rPr>
        <w:t>Eventuali rettifiche alla documentazione saranno rese disponibili secondo le modalità di legge sui sopra richiamati siti</w:t>
      </w:r>
      <w:r w:rsidRPr="00A455CB">
        <w:rPr>
          <w:rFonts w:ascii="Manrope" w:hAnsi="Manrope" w:cs="Calibri"/>
          <w:sz w:val="20"/>
          <w:szCs w:val="20"/>
        </w:rPr>
        <w:t>.</w:t>
      </w:r>
    </w:p>
    <w:p w14:paraId="46782853" w14:textId="72FF9C20" w:rsidR="004C53A8" w:rsidRPr="00A455CB" w:rsidRDefault="00C02AE2" w:rsidP="00C02AE2">
      <w:pPr>
        <w:pStyle w:val="Titolo3"/>
      </w:pPr>
      <w:bookmarkStart w:id="84" w:name="_Toc195540846"/>
      <w:r>
        <w:rPr>
          <w:lang w:val="it-IT"/>
        </w:rPr>
        <w:t xml:space="preserve">3.2 </w:t>
      </w:r>
      <w:r w:rsidR="004C667D" w:rsidRPr="00C02AE2">
        <w:t>CHIARIMENTI</w:t>
      </w:r>
      <w:bookmarkEnd w:id="84"/>
    </w:p>
    <w:p w14:paraId="0AAFD704" w14:textId="1DEFEDF3" w:rsidR="004C53A8"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 xml:space="preserve">É </w:t>
      </w:r>
      <w:r w:rsidRPr="00F430B6">
        <w:rPr>
          <w:rFonts w:ascii="Manrope" w:hAnsi="Manrope" w:cs="Calibri"/>
          <w:sz w:val="20"/>
          <w:szCs w:val="20"/>
        </w:rPr>
        <w:t xml:space="preserve">possibile </w:t>
      </w:r>
      <w:r w:rsidRPr="00580E38">
        <w:rPr>
          <w:rFonts w:ascii="Manrope" w:hAnsi="Manrope" w:cs="Calibri"/>
          <w:sz w:val="20"/>
          <w:szCs w:val="20"/>
        </w:rPr>
        <w:t xml:space="preserve">ottenere chiarimenti sulla presente procedura mediante la proposizione di quesiti scritti </w:t>
      </w:r>
      <w:r w:rsidR="00C51406" w:rsidRPr="00580E38">
        <w:rPr>
          <w:rFonts w:ascii="Manrope" w:hAnsi="Manrope" w:cs="Calibri"/>
          <w:sz w:val="20"/>
          <w:szCs w:val="20"/>
        </w:rPr>
        <w:t xml:space="preserve">da inoltrare entro le </w:t>
      </w:r>
      <w:r w:rsidR="00C51406" w:rsidRPr="00580E38">
        <w:rPr>
          <w:rFonts w:ascii="Manrope" w:hAnsi="Manrope" w:cs="Calibri"/>
          <w:i/>
          <w:iCs/>
          <w:sz w:val="20"/>
          <w:szCs w:val="20"/>
          <w:u w:val="single"/>
        </w:rPr>
        <w:t xml:space="preserve">ore 12:00 del </w:t>
      </w:r>
      <w:r w:rsidR="00580E38" w:rsidRPr="00580E38">
        <w:rPr>
          <w:rFonts w:ascii="Manrope" w:hAnsi="Manrope" w:cs="Calibri"/>
          <w:i/>
          <w:iCs/>
          <w:sz w:val="20"/>
          <w:szCs w:val="20"/>
          <w:u w:val="single"/>
        </w:rPr>
        <w:t>19/09</w:t>
      </w:r>
      <w:r w:rsidR="00F430B6" w:rsidRPr="00580E38">
        <w:rPr>
          <w:rFonts w:ascii="Manrope" w:hAnsi="Manrope" w:cs="Calibri"/>
          <w:i/>
          <w:iCs/>
          <w:sz w:val="20"/>
          <w:szCs w:val="20"/>
          <w:u w:val="single"/>
        </w:rPr>
        <w:t>/2025</w:t>
      </w:r>
      <w:r w:rsidR="00C51406" w:rsidRPr="00580E38">
        <w:rPr>
          <w:rFonts w:ascii="Manrope" w:hAnsi="Manrope" w:cs="Calibri"/>
          <w:sz w:val="20"/>
          <w:szCs w:val="20"/>
        </w:rPr>
        <w:t xml:space="preserve"> in via telematica</w:t>
      </w:r>
      <w:r w:rsidRPr="00580E38">
        <w:rPr>
          <w:rFonts w:ascii="Manrope" w:hAnsi="Manrope" w:cs="Calibri"/>
          <w:sz w:val="20"/>
          <w:szCs w:val="20"/>
        </w:rPr>
        <w:t xml:space="preserve"> attraverso la sezione della Piattaforma riservata alle richieste di chiarimenti, previa registrazione</w:t>
      </w:r>
      <w:r w:rsidRPr="00A455CB">
        <w:rPr>
          <w:rFonts w:ascii="Manrope" w:hAnsi="Manrope" w:cs="Calibri"/>
          <w:sz w:val="20"/>
          <w:szCs w:val="20"/>
        </w:rPr>
        <w:t xml:space="preserve"> alla Piattaforma stessa.</w:t>
      </w:r>
    </w:p>
    <w:p w14:paraId="50C35BE0" w14:textId="0620AF6E" w:rsidR="00E0499B" w:rsidRPr="00A455CB" w:rsidRDefault="00E0499B" w:rsidP="00A455CB">
      <w:pPr>
        <w:spacing w:line="259" w:lineRule="auto"/>
        <w:rPr>
          <w:rFonts w:ascii="Manrope" w:hAnsi="Manrope" w:cs="Calibri"/>
          <w:sz w:val="20"/>
          <w:szCs w:val="20"/>
        </w:rPr>
      </w:pPr>
      <w:r w:rsidRPr="00A455CB">
        <w:rPr>
          <w:rFonts w:ascii="Manrope" w:hAnsi="Manrope" w:cs="Calibri"/>
          <w:sz w:val="20"/>
          <w:szCs w:val="20"/>
        </w:rPr>
        <w:t xml:space="preserve">Solo in caso di indisponibilità della piattaforma telematica, si potrà procedere all’invio di richieste di chiarimento tramite posta elettronica certificata </w:t>
      </w:r>
      <w:r w:rsidR="00460B75" w:rsidRPr="00460B75">
        <w:rPr>
          <w:rFonts w:ascii="Manrope" w:hAnsi="Manrope" w:cs="Calibri"/>
          <w:sz w:val="20"/>
          <w:szCs w:val="20"/>
        </w:rPr>
        <w:t>all’indirizzo pecateneo@cert.polimi.it</w:t>
      </w:r>
      <w:r w:rsidR="00460B75">
        <w:rPr>
          <w:rFonts w:ascii="Manrope" w:hAnsi="Manrope" w:cs="Calibri"/>
          <w:sz w:val="20"/>
          <w:szCs w:val="20"/>
        </w:rPr>
        <w:t>.</w:t>
      </w:r>
    </w:p>
    <w:p w14:paraId="5E1ECAF0" w14:textId="7975388B" w:rsidR="00E0499B" w:rsidRPr="00A455CB" w:rsidRDefault="00D95F9F" w:rsidP="00A455CB">
      <w:pPr>
        <w:spacing w:line="259" w:lineRule="auto"/>
        <w:rPr>
          <w:rFonts w:ascii="Manrope" w:hAnsi="Manrope" w:cs="Calibri"/>
          <w:sz w:val="20"/>
          <w:szCs w:val="20"/>
        </w:rPr>
      </w:pPr>
      <w:r w:rsidRPr="00A455CB">
        <w:rPr>
          <w:rFonts w:ascii="Manrope" w:hAnsi="Manrope" w:cs="Calibri"/>
          <w:sz w:val="20"/>
          <w:szCs w:val="20"/>
        </w:rPr>
        <w:t>Le richieste di chiarimenti e le relative risposte sono formulate esclusivamente in lingua italiana</w:t>
      </w:r>
      <w:r w:rsidR="00564981" w:rsidRPr="00A455CB">
        <w:rPr>
          <w:rFonts w:ascii="Manrope" w:hAnsi="Manrope" w:cs="Calibri"/>
          <w:sz w:val="20"/>
          <w:szCs w:val="20"/>
        </w:rPr>
        <w:t>.</w:t>
      </w:r>
    </w:p>
    <w:p w14:paraId="58E725B5" w14:textId="3CD54E04" w:rsidR="00D95F9F" w:rsidRPr="00A455CB" w:rsidRDefault="00D95F9F" w:rsidP="00A455CB">
      <w:pPr>
        <w:spacing w:line="259" w:lineRule="auto"/>
        <w:rPr>
          <w:rFonts w:ascii="Manrope" w:hAnsi="Manrope" w:cs="Calibri"/>
          <w:i/>
          <w:sz w:val="20"/>
          <w:szCs w:val="20"/>
        </w:rPr>
      </w:pPr>
      <w:r w:rsidRPr="00A455CB">
        <w:rPr>
          <w:rFonts w:ascii="Manrope" w:hAnsi="Manrope" w:cs="Calibri"/>
          <w:sz w:val="20"/>
          <w:szCs w:val="20"/>
        </w:rPr>
        <w:t xml:space="preserve">Le richieste di chiarimenti e le relative risposte sono formulate in lingua </w:t>
      </w:r>
      <w:r w:rsidRPr="00A455CB">
        <w:rPr>
          <w:rFonts w:ascii="Manrope" w:hAnsi="Manrope" w:cs="Calibri"/>
          <w:sz w:val="20"/>
          <w:szCs w:val="20"/>
          <w:lang w:eastAsia="it-IT"/>
        </w:rPr>
        <w:t>italiana</w:t>
      </w:r>
      <w:r w:rsidR="00564981" w:rsidRPr="00A455CB">
        <w:rPr>
          <w:rFonts w:ascii="Manrope" w:hAnsi="Manrope" w:cs="Calibri"/>
          <w:sz w:val="20"/>
          <w:szCs w:val="20"/>
          <w:lang w:eastAsia="it-IT"/>
        </w:rPr>
        <w:t>.</w:t>
      </w:r>
    </w:p>
    <w:p w14:paraId="62532CF6" w14:textId="6E832E05" w:rsidR="00564981" w:rsidRPr="00A455CB" w:rsidRDefault="00F25D3D" w:rsidP="00A455CB">
      <w:pPr>
        <w:spacing w:line="259" w:lineRule="auto"/>
        <w:rPr>
          <w:rFonts w:ascii="Manrope" w:hAnsi="Manrope" w:cs="Calibri"/>
          <w:sz w:val="20"/>
          <w:szCs w:val="20"/>
        </w:rPr>
      </w:pPr>
      <w:r w:rsidRPr="00A455CB">
        <w:rPr>
          <w:rFonts w:ascii="Manrope" w:hAnsi="Manrope" w:cs="Calibri"/>
          <w:sz w:val="20"/>
          <w:szCs w:val="20"/>
        </w:rPr>
        <w:t>L</w:t>
      </w:r>
      <w:r w:rsidR="00870286" w:rsidRPr="00A455CB">
        <w:rPr>
          <w:rFonts w:ascii="Manrope" w:hAnsi="Manrope" w:cs="Calibri"/>
          <w:sz w:val="20"/>
          <w:szCs w:val="20"/>
        </w:rPr>
        <w:t>e risposte a</w:t>
      </w:r>
      <w:r w:rsidRPr="00A455CB">
        <w:rPr>
          <w:rFonts w:ascii="Manrope" w:hAnsi="Manrope" w:cs="Calibri"/>
          <w:sz w:val="20"/>
          <w:szCs w:val="20"/>
        </w:rPr>
        <w:t xml:space="preserve">lle </w:t>
      </w:r>
      <w:r w:rsidR="00870286" w:rsidRPr="00A455CB">
        <w:rPr>
          <w:rFonts w:ascii="Manrope" w:hAnsi="Manrope" w:cs="Calibri"/>
          <w:sz w:val="20"/>
          <w:szCs w:val="20"/>
        </w:rPr>
        <w:t xml:space="preserve">richieste </w:t>
      </w:r>
      <w:r w:rsidRPr="00A455CB">
        <w:rPr>
          <w:rFonts w:ascii="Manrope" w:hAnsi="Manrope" w:cs="Calibri"/>
          <w:sz w:val="20"/>
          <w:szCs w:val="20"/>
        </w:rPr>
        <w:t xml:space="preserve">di chiarimenti </w:t>
      </w:r>
      <w:r w:rsidR="00870286" w:rsidRPr="00A455CB">
        <w:rPr>
          <w:rFonts w:ascii="Manrope" w:hAnsi="Manrope" w:cs="Calibri"/>
          <w:sz w:val="20"/>
          <w:szCs w:val="20"/>
        </w:rPr>
        <w:t xml:space="preserve">presentate in tempo utile sono fornite in formato elettronico almeno </w:t>
      </w:r>
      <w:r w:rsidR="00E0499B" w:rsidRPr="00A455CB">
        <w:rPr>
          <w:rFonts w:ascii="Manrope" w:hAnsi="Manrope" w:cs="Calibri"/>
          <w:sz w:val="20"/>
          <w:szCs w:val="20"/>
        </w:rPr>
        <w:t>sei</w:t>
      </w:r>
      <w:r w:rsidR="00CF0C59" w:rsidRPr="00A455CB">
        <w:rPr>
          <w:rFonts w:ascii="Manrope" w:hAnsi="Manrope" w:cs="Calibri"/>
          <w:sz w:val="20"/>
          <w:szCs w:val="20"/>
        </w:rPr>
        <w:t xml:space="preserve"> giorni  </w:t>
      </w:r>
      <w:r w:rsidR="00870286" w:rsidRPr="00A455CB">
        <w:rPr>
          <w:rFonts w:ascii="Manrope" w:hAnsi="Manrope" w:cs="Calibri"/>
          <w:sz w:val="20"/>
          <w:szCs w:val="20"/>
        </w:rPr>
        <w:t>prima della scadenza del termine fissato per la presentazione delle offerte, mediante pubblicazione</w:t>
      </w:r>
      <w:r w:rsidR="00CD43C4" w:rsidRPr="00A455CB">
        <w:rPr>
          <w:rFonts w:ascii="Manrope" w:hAnsi="Manrope" w:cs="Calibri"/>
          <w:sz w:val="20"/>
          <w:szCs w:val="20"/>
        </w:rPr>
        <w:t xml:space="preserve"> delle richieste </w:t>
      </w:r>
      <w:r w:rsidR="00870286" w:rsidRPr="00A455CB">
        <w:rPr>
          <w:rFonts w:ascii="Manrope" w:hAnsi="Manrope" w:cs="Calibri"/>
          <w:sz w:val="20"/>
          <w:szCs w:val="20"/>
        </w:rPr>
        <w:t xml:space="preserve">in forma anonima </w:t>
      </w:r>
      <w:r w:rsidR="00CD43C4" w:rsidRPr="00A455CB">
        <w:rPr>
          <w:rFonts w:ascii="Manrope" w:hAnsi="Manrope" w:cs="Calibri"/>
          <w:sz w:val="20"/>
          <w:szCs w:val="20"/>
        </w:rPr>
        <w:t xml:space="preserve">e delle relative risposte </w:t>
      </w:r>
      <w:r w:rsidR="00870286" w:rsidRPr="00A455CB">
        <w:rPr>
          <w:rFonts w:ascii="Manrope" w:hAnsi="Manrope" w:cs="Calibri"/>
          <w:sz w:val="20"/>
          <w:szCs w:val="20"/>
        </w:rPr>
        <w:t>sulla Piattaforma</w:t>
      </w:r>
      <w:r w:rsidR="00564981" w:rsidRPr="00A455CB">
        <w:rPr>
          <w:rFonts w:ascii="Manrope" w:hAnsi="Manrope"/>
          <w:sz w:val="20"/>
          <w:szCs w:val="20"/>
        </w:rPr>
        <w:t xml:space="preserve"> </w:t>
      </w:r>
      <w:r w:rsidR="00564981" w:rsidRPr="00A455CB">
        <w:rPr>
          <w:rFonts w:ascii="Manrope" w:hAnsi="Manrope" w:cs="Calibri"/>
          <w:sz w:val="20"/>
          <w:szCs w:val="20"/>
        </w:rPr>
        <w:t xml:space="preserve">attraverso la consultazione della funzionalità “Documentazione di gara”, presente sulla piattaforma </w:t>
      </w:r>
      <w:proofErr w:type="spellStart"/>
      <w:r w:rsidR="00564981" w:rsidRPr="00A455CB">
        <w:rPr>
          <w:rFonts w:ascii="Manrope" w:hAnsi="Manrope" w:cs="Calibri"/>
          <w:sz w:val="20"/>
          <w:szCs w:val="20"/>
        </w:rPr>
        <w:t>Sintel</w:t>
      </w:r>
      <w:proofErr w:type="spellEnd"/>
      <w:r w:rsidR="00564981" w:rsidRPr="00A455CB">
        <w:rPr>
          <w:rFonts w:ascii="Manrope" w:hAnsi="Manrope" w:cs="Calibri"/>
          <w:sz w:val="20"/>
          <w:szCs w:val="20"/>
        </w:rPr>
        <w:t xml:space="preserve">, nell’interfaccia “Dettaglio” della presente procedura e sul sito istituzionale </w:t>
      </w:r>
      <w:hyperlink r:id="rId12" w:history="1">
        <w:r w:rsidR="002C77D3" w:rsidRPr="002C77D3">
          <w:rPr>
            <w:rFonts w:ascii="Manrope" w:hAnsi="Manrope" w:cs="Calibri"/>
            <w:sz w:val="20"/>
            <w:szCs w:val="20"/>
          </w:rPr>
          <w:t>https://www.polimi.it/imprese/bandi-per-le-imprese/bandi-gara-pnrr/b-g-pnrr-22007</w:t>
        </w:r>
      </w:hyperlink>
      <w:r w:rsidR="002B048B">
        <w:rPr>
          <w:rFonts w:ascii="Manrope" w:hAnsi="Manrope" w:cs="Calibri"/>
          <w:sz w:val="20"/>
          <w:szCs w:val="20"/>
        </w:rPr>
        <w:t>.</w:t>
      </w:r>
      <w:r w:rsidR="002C77D3">
        <w:rPr>
          <w:rFonts w:ascii="Manrope" w:hAnsi="Manrope" w:cs="Calibri"/>
          <w:sz w:val="20"/>
          <w:szCs w:val="20"/>
        </w:rPr>
        <w:t xml:space="preserve"> </w:t>
      </w:r>
    </w:p>
    <w:p w14:paraId="40FDC326" w14:textId="2869AABC" w:rsidR="004C53A8" w:rsidRPr="00A455CB" w:rsidRDefault="00870286" w:rsidP="00A455CB">
      <w:pPr>
        <w:spacing w:line="259" w:lineRule="auto"/>
        <w:rPr>
          <w:rFonts w:ascii="Manrope" w:hAnsi="Manrope"/>
          <w:sz w:val="20"/>
          <w:szCs w:val="20"/>
        </w:rPr>
      </w:pPr>
      <w:r w:rsidRPr="00A455CB">
        <w:rPr>
          <w:rFonts w:ascii="Manrope" w:hAnsi="Manrope" w:cs="Calibri"/>
          <w:sz w:val="20"/>
          <w:szCs w:val="20"/>
        </w:rPr>
        <w:t xml:space="preserve">Si invitano i concorrenti a visionare costantemente tale </w:t>
      </w:r>
      <w:r w:rsidR="00235BC8" w:rsidRPr="00A455CB">
        <w:rPr>
          <w:rFonts w:ascii="Manrope" w:hAnsi="Manrope" w:cs="Calibri"/>
          <w:sz w:val="20"/>
          <w:szCs w:val="20"/>
        </w:rPr>
        <w:t>sezione della</w:t>
      </w:r>
      <w:r w:rsidRPr="00A455CB">
        <w:rPr>
          <w:rFonts w:ascii="Manrope" w:hAnsi="Manrope" w:cs="Calibri"/>
          <w:sz w:val="20"/>
          <w:szCs w:val="20"/>
        </w:rPr>
        <w:t xml:space="preserve"> Piattaforma o il sito istituzionale.</w:t>
      </w:r>
    </w:p>
    <w:p w14:paraId="35BEF1BB" w14:textId="65BE2642" w:rsidR="00EC6709" w:rsidRPr="00A455CB" w:rsidRDefault="00EC6709" w:rsidP="00A455CB">
      <w:pPr>
        <w:spacing w:line="259" w:lineRule="auto"/>
        <w:rPr>
          <w:rFonts w:ascii="Manrope" w:hAnsi="Manrope" w:cs="Calibri"/>
          <w:sz w:val="20"/>
          <w:szCs w:val="20"/>
        </w:rPr>
      </w:pPr>
      <w:r w:rsidRPr="00A455CB">
        <w:rPr>
          <w:rFonts w:ascii="Manrope" w:hAnsi="Manrope" w:cs="Calibri"/>
          <w:sz w:val="20"/>
          <w:szCs w:val="20"/>
        </w:rPr>
        <w:t xml:space="preserve">La Piattaforma invia automaticamente agli operatori economici una segnalazione di avviso. </w:t>
      </w:r>
    </w:p>
    <w:p w14:paraId="0BBF67E3" w14:textId="7DD53ADA" w:rsidR="004C53A8"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Non viene fornita risposta alle richieste presentate</w:t>
      </w:r>
      <w:r w:rsidR="00B24154" w:rsidRPr="00A455CB">
        <w:rPr>
          <w:rFonts w:ascii="Manrope" w:hAnsi="Manrope" w:cs="Calibri"/>
          <w:sz w:val="20"/>
          <w:szCs w:val="20"/>
        </w:rPr>
        <w:t xml:space="preserve"> </w:t>
      </w:r>
      <w:r w:rsidRPr="00A455CB">
        <w:rPr>
          <w:rFonts w:ascii="Manrope" w:hAnsi="Manrope" w:cs="Calibri"/>
          <w:sz w:val="20"/>
          <w:szCs w:val="20"/>
        </w:rPr>
        <w:t>con modalità diverse da quelle sopra indicate.</w:t>
      </w:r>
    </w:p>
    <w:p w14:paraId="1C5D91F3" w14:textId="3C3D7A9B" w:rsidR="00E0499B" w:rsidRPr="00A455CB" w:rsidRDefault="00C02AE2" w:rsidP="00C02AE2">
      <w:pPr>
        <w:pStyle w:val="Titolo3"/>
        <w:rPr>
          <w:lang w:val="it-IT"/>
        </w:rPr>
      </w:pPr>
      <w:bookmarkStart w:id="85" w:name="_Toc195540847"/>
      <w:r>
        <w:rPr>
          <w:lang w:val="it-IT"/>
        </w:rPr>
        <w:t xml:space="preserve">3.3 </w:t>
      </w:r>
      <w:r w:rsidR="00E0499B" w:rsidRPr="00A455CB">
        <w:rPr>
          <w:lang w:val="it-IT"/>
        </w:rPr>
        <w:t>TERMINE PRESENTAZIONE OFFERTE</w:t>
      </w:r>
      <w:bookmarkEnd w:id="85"/>
      <w:r w:rsidR="00E0499B" w:rsidRPr="00A455CB">
        <w:rPr>
          <w:lang w:val="it-IT"/>
        </w:rPr>
        <w:t xml:space="preserve"> </w:t>
      </w:r>
    </w:p>
    <w:p w14:paraId="3F43733D" w14:textId="77777777" w:rsidR="002C2286" w:rsidRPr="00A455CB" w:rsidRDefault="00E0499B" w:rsidP="00A455CB">
      <w:pPr>
        <w:spacing w:line="259" w:lineRule="auto"/>
        <w:rPr>
          <w:rFonts w:ascii="Manrope" w:hAnsi="Manrope"/>
          <w:sz w:val="20"/>
          <w:szCs w:val="20"/>
        </w:rPr>
      </w:pPr>
      <w:r w:rsidRPr="00A455CB">
        <w:rPr>
          <w:rFonts w:ascii="Manrope" w:hAnsi="Manrope"/>
          <w:sz w:val="20"/>
          <w:szCs w:val="20"/>
        </w:rPr>
        <w:t xml:space="preserve">L'offerta dovrà essere presentata inderogabilmente attraverso la Piattaforma entro e non oltre il termine del </w:t>
      </w:r>
    </w:p>
    <w:p w14:paraId="12B42FEA" w14:textId="40ADD62C" w:rsidR="00805BAB" w:rsidRPr="00580E38" w:rsidRDefault="00580E38" w:rsidP="002B048B">
      <w:pPr>
        <w:spacing w:before="240" w:after="240" w:line="259" w:lineRule="auto"/>
        <w:jc w:val="center"/>
        <w:rPr>
          <w:rFonts w:ascii="Manrope" w:hAnsi="Manrope"/>
          <w:szCs w:val="24"/>
        </w:rPr>
      </w:pPr>
      <w:r w:rsidRPr="00580E38">
        <w:rPr>
          <w:rFonts w:ascii="Manrope" w:hAnsi="Manrope"/>
          <w:b/>
          <w:szCs w:val="24"/>
        </w:rPr>
        <w:t>30/09</w:t>
      </w:r>
      <w:r w:rsidR="008C1F17" w:rsidRPr="00580E38">
        <w:rPr>
          <w:rFonts w:ascii="Manrope" w:hAnsi="Manrope"/>
          <w:b/>
          <w:szCs w:val="24"/>
        </w:rPr>
        <w:t>/</w:t>
      </w:r>
      <w:r w:rsidR="002C77D3" w:rsidRPr="00580E38">
        <w:rPr>
          <w:rFonts w:ascii="Manrope" w:hAnsi="Manrope"/>
          <w:b/>
          <w:szCs w:val="24"/>
        </w:rPr>
        <w:t>2025</w:t>
      </w:r>
      <w:r w:rsidR="00E0499B" w:rsidRPr="00580E38">
        <w:rPr>
          <w:rFonts w:ascii="Manrope" w:hAnsi="Manrope"/>
          <w:b/>
          <w:szCs w:val="24"/>
        </w:rPr>
        <w:t xml:space="preserve"> ore </w:t>
      </w:r>
      <w:r w:rsidR="00DF02EF" w:rsidRPr="00580E38">
        <w:rPr>
          <w:rFonts w:ascii="Manrope" w:hAnsi="Manrope"/>
          <w:b/>
          <w:szCs w:val="24"/>
        </w:rPr>
        <w:t>1</w:t>
      </w:r>
      <w:r w:rsidR="00F430B6" w:rsidRPr="00580E38">
        <w:rPr>
          <w:rFonts w:ascii="Manrope" w:hAnsi="Manrope"/>
          <w:b/>
          <w:szCs w:val="24"/>
        </w:rPr>
        <w:t>5</w:t>
      </w:r>
      <w:r w:rsidR="00E0499B" w:rsidRPr="00580E38">
        <w:rPr>
          <w:rFonts w:ascii="Manrope" w:hAnsi="Manrope"/>
          <w:b/>
          <w:szCs w:val="24"/>
        </w:rPr>
        <w:t>:</w:t>
      </w:r>
      <w:r w:rsidR="00763CCE" w:rsidRPr="00580E38">
        <w:rPr>
          <w:rFonts w:ascii="Manrope" w:hAnsi="Manrope"/>
          <w:b/>
          <w:szCs w:val="24"/>
        </w:rPr>
        <w:t>00</w:t>
      </w:r>
    </w:p>
    <w:p w14:paraId="4CB4D7A4" w14:textId="6FA7C818" w:rsidR="00E0499B" w:rsidRPr="00580E38" w:rsidRDefault="00E0499B" w:rsidP="00A455CB">
      <w:pPr>
        <w:spacing w:line="259" w:lineRule="auto"/>
        <w:rPr>
          <w:rFonts w:ascii="Manrope" w:hAnsi="Manrope"/>
          <w:sz w:val="20"/>
          <w:szCs w:val="20"/>
        </w:rPr>
      </w:pPr>
      <w:r w:rsidRPr="00580E38">
        <w:rPr>
          <w:rFonts w:ascii="Manrope" w:hAnsi="Manrope"/>
          <w:sz w:val="20"/>
          <w:szCs w:val="20"/>
        </w:rPr>
        <w:t>a pena di inammissibilità, secondo le modalità indicate nella documentazione dell'Appalto.</w:t>
      </w:r>
    </w:p>
    <w:p w14:paraId="50C1898A" w14:textId="77777777" w:rsidR="00E0499B" w:rsidRPr="00580E38" w:rsidRDefault="00E0499B" w:rsidP="00A455CB">
      <w:pPr>
        <w:spacing w:line="259" w:lineRule="auto"/>
        <w:rPr>
          <w:rFonts w:ascii="Manrope" w:hAnsi="Manrope"/>
          <w:sz w:val="20"/>
          <w:szCs w:val="20"/>
        </w:rPr>
      </w:pPr>
      <w:r w:rsidRPr="00580E38">
        <w:rPr>
          <w:rFonts w:ascii="Manrope" w:hAnsi="Manrope"/>
          <w:sz w:val="20"/>
          <w:szCs w:val="20"/>
        </w:rPr>
        <w:t xml:space="preserve">La Piattaforma non accetta offerte presentate dopo la data e l’orario stabiliti come termine ultimo di presentazione dell’offerta. </w:t>
      </w:r>
    </w:p>
    <w:p w14:paraId="2BC6609B" w14:textId="77777777" w:rsidR="00E0499B" w:rsidRPr="00A455CB" w:rsidRDefault="00E0499B" w:rsidP="00A455CB">
      <w:pPr>
        <w:spacing w:line="259" w:lineRule="auto"/>
        <w:rPr>
          <w:rFonts w:ascii="Manrope" w:hAnsi="Manrope"/>
          <w:sz w:val="20"/>
          <w:szCs w:val="20"/>
        </w:rPr>
      </w:pPr>
      <w:r w:rsidRPr="00580E38">
        <w:rPr>
          <w:rFonts w:ascii="Manrope" w:hAnsi="Manrope"/>
          <w:sz w:val="20"/>
          <w:szCs w:val="20"/>
        </w:rPr>
        <w:t>Allo scadere del termine fissato per la presentazione</w:t>
      </w:r>
      <w:r w:rsidRPr="00A455CB">
        <w:rPr>
          <w:rFonts w:ascii="Manrope" w:hAnsi="Manrope"/>
          <w:sz w:val="20"/>
          <w:szCs w:val="20"/>
        </w:rPr>
        <w:t xml:space="preserve"> delle offerte, le stesse sono acquisite definitivamente dal Sistema e, oltre ad essere non più modificabili o sostituibili, sono conservate dal Sistema medesimo in modo segreto, riservato e sicuro.</w:t>
      </w:r>
    </w:p>
    <w:p w14:paraId="7474DC3E"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t xml:space="preserve">Della data e dell’ora di arrivo dell’offerta fa fede l’orario registrato dalla Piattaforma. </w:t>
      </w:r>
    </w:p>
    <w:p w14:paraId="423230BB" w14:textId="2202B411" w:rsidR="00E0499B" w:rsidRPr="00A455CB" w:rsidRDefault="00E0499B" w:rsidP="00A455CB">
      <w:pPr>
        <w:spacing w:line="259" w:lineRule="auto"/>
        <w:rPr>
          <w:rFonts w:ascii="Manrope" w:hAnsi="Manrope"/>
          <w:sz w:val="20"/>
          <w:szCs w:val="20"/>
        </w:rPr>
      </w:pPr>
      <w:proofErr w:type="spellStart"/>
      <w:r w:rsidRPr="00A455CB">
        <w:rPr>
          <w:rFonts w:ascii="Manrope" w:hAnsi="Manrope"/>
          <w:sz w:val="20"/>
          <w:szCs w:val="20"/>
        </w:rPr>
        <w:lastRenderedPageBreak/>
        <w:t>Sintel</w:t>
      </w:r>
      <w:proofErr w:type="spellEnd"/>
      <w:r w:rsidRPr="00A455CB">
        <w:rPr>
          <w:rFonts w:ascii="Manrope" w:hAnsi="Manrope"/>
          <w:sz w:val="20"/>
          <w:szCs w:val="20"/>
        </w:rPr>
        <w:t>, al momento della ricezione dell’offerta invia al concorrente una PEC di notifica del corretto recepimento dell’offerta presentata.</w:t>
      </w:r>
    </w:p>
    <w:p w14:paraId="1A8459AA"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4475DA50" w14:textId="783FB587" w:rsidR="00FB7AA5" w:rsidRPr="00A455CB" w:rsidRDefault="00E0499B" w:rsidP="00A455CB">
      <w:pPr>
        <w:spacing w:line="259" w:lineRule="auto"/>
        <w:rPr>
          <w:rFonts w:ascii="Manrope" w:hAnsi="Manrope"/>
          <w:sz w:val="20"/>
          <w:szCs w:val="20"/>
        </w:rPr>
      </w:pPr>
      <w:r w:rsidRPr="00A455CB">
        <w:rPr>
          <w:rFonts w:ascii="Manrope" w:hAnsi="Manrope"/>
          <w:sz w:val="20"/>
          <w:szCs w:val="20"/>
        </w:rPr>
        <w:t xml:space="preserve">Qualora si verifichi un mancato funzionamento o un malfunzionamento della Piattaforma si applica quanto previsto </w:t>
      </w:r>
      <w:r w:rsidR="002C77D3">
        <w:rPr>
          <w:rFonts w:ascii="Manrope" w:hAnsi="Manrope"/>
          <w:sz w:val="20"/>
          <w:szCs w:val="20"/>
        </w:rPr>
        <w:t>dal paragrafo “La piattaforma telematica di negoziazione”.</w:t>
      </w:r>
    </w:p>
    <w:p w14:paraId="369B0786" w14:textId="35256CB9" w:rsidR="00705BAF" w:rsidRPr="00A455CB" w:rsidRDefault="00C02AE2" w:rsidP="00C02AE2">
      <w:pPr>
        <w:pStyle w:val="Titolo3"/>
        <w:rPr>
          <w:lang w:val="it-IT"/>
        </w:rPr>
      </w:pPr>
      <w:bookmarkStart w:id="86" w:name="_Ref132304898"/>
      <w:bookmarkStart w:id="87" w:name="_Toc195540848"/>
      <w:bookmarkStart w:id="88" w:name="_Toc416423353"/>
      <w:bookmarkStart w:id="89" w:name="_Toc406754168"/>
      <w:bookmarkStart w:id="90" w:name="_Toc406058367"/>
      <w:bookmarkStart w:id="91" w:name="_Toc403471261"/>
      <w:bookmarkStart w:id="92" w:name="_Toc397422854"/>
      <w:bookmarkStart w:id="93" w:name="_Toc397346813"/>
      <w:bookmarkStart w:id="94" w:name="_Toc393706898"/>
      <w:bookmarkStart w:id="95" w:name="_Toc393700825"/>
      <w:bookmarkStart w:id="96" w:name="_Toc393283166"/>
      <w:bookmarkStart w:id="97" w:name="_Toc393272650"/>
      <w:bookmarkStart w:id="98" w:name="_Toc393272592"/>
      <w:bookmarkStart w:id="99" w:name="_Toc393187836"/>
      <w:bookmarkStart w:id="100" w:name="_Toc393112119"/>
      <w:bookmarkStart w:id="101" w:name="_Toc393110555"/>
      <w:bookmarkStart w:id="102" w:name="_Toc392577488"/>
      <w:bookmarkStart w:id="103" w:name="_Ref498597801"/>
      <w:bookmarkStart w:id="104" w:name="_Ref131768152"/>
      <w:bookmarkStart w:id="105" w:name="_Ref132303600"/>
      <w:bookmarkStart w:id="106" w:name="_Ref132304546"/>
      <w:bookmarkStart w:id="107" w:name="_Ref132304635"/>
      <w:r>
        <w:rPr>
          <w:lang w:val="it-IT"/>
        </w:rPr>
        <w:t xml:space="preserve">3.4 </w:t>
      </w:r>
      <w:r w:rsidR="00705BAF" w:rsidRPr="00A455CB">
        <w:rPr>
          <w:lang w:val="it-IT"/>
        </w:rPr>
        <w:t>COMUNICAZIONI</w:t>
      </w:r>
      <w:bookmarkEnd w:id="86"/>
      <w:bookmarkEnd w:id="87"/>
    </w:p>
    <w:p w14:paraId="747C6A15" w14:textId="6B7C91F5" w:rsidR="00705BAF" w:rsidRPr="00A455CB" w:rsidRDefault="00705BAF" w:rsidP="00A455CB">
      <w:pPr>
        <w:spacing w:line="259" w:lineRule="auto"/>
        <w:rPr>
          <w:rFonts w:ascii="Manrope" w:hAnsi="Manrope"/>
          <w:sz w:val="20"/>
          <w:szCs w:val="20"/>
        </w:rPr>
      </w:pPr>
      <w:r w:rsidRPr="00A455CB">
        <w:rPr>
          <w:rFonts w:ascii="Manrope" w:hAnsi="Manrope"/>
          <w:sz w:val="20"/>
          <w:szCs w:val="20"/>
        </w:rPr>
        <w:t xml:space="preserve">Le comunicazioni tra </w:t>
      </w:r>
      <w:r w:rsidR="002B048B">
        <w:rPr>
          <w:rFonts w:ascii="Manrope" w:hAnsi="Manrope"/>
          <w:sz w:val="20"/>
          <w:szCs w:val="20"/>
        </w:rPr>
        <w:t>Stazione appaltante</w:t>
      </w:r>
      <w:r w:rsidRPr="00A455CB">
        <w:rPr>
          <w:rFonts w:ascii="Manrope" w:hAnsi="Manrope"/>
          <w:sz w:val="20"/>
          <w:szCs w:val="20"/>
        </w:rPr>
        <w:t xml:space="preserve"> e operatori economici avvengono tramite la Piattaforma e sono accessibili dalla funzionalità “Documentazione di gara”, presente sulla piattaforma </w:t>
      </w:r>
      <w:proofErr w:type="spellStart"/>
      <w:r w:rsidRPr="00A455CB">
        <w:rPr>
          <w:rFonts w:ascii="Manrope" w:hAnsi="Manrope"/>
          <w:sz w:val="20"/>
          <w:szCs w:val="20"/>
        </w:rPr>
        <w:t>Sintel</w:t>
      </w:r>
      <w:proofErr w:type="spellEnd"/>
      <w:r w:rsidRPr="00A455CB">
        <w:rPr>
          <w:rFonts w:ascii="Manrope" w:hAnsi="Manrope"/>
          <w:sz w:val="20"/>
          <w:szCs w:val="20"/>
        </w:rPr>
        <w:t xml:space="preserve">, nell’interfaccia “Dettaglio” della presente procedura e sul sito istituzionale </w:t>
      </w:r>
      <w:r w:rsidR="002C77D3" w:rsidRPr="002C77D3">
        <w:rPr>
          <w:rFonts w:ascii="Manrope" w:hAnsi="Manrope"/>
          <w:sz w:val="20"/>
          <w:szCs w:val="20"/>
        </w:rPr>
        <w:t>https://www.polimi.it/imprese/bandi-per-le-imprese/bandi-gara-pnrr</w:t>
      </w:r>
      <w:r w:rsidRPr="00A455CB">
        <w:rPr>
          <w:rFonts w:ascii="Manrope" w:hAnsi="Manrope"/>
          <w:sz w:val="20"/>
          <w:szCs w:val="20"/>
        </w:rPr>
        <w:t>.</w:t>
      </w:r>
    </w:p>
    <w:p w14:paraId="63FE8FA1" w14:textId="195BD135" w:rsidR="00705BAF" w:rsidRPr="00A455CB" w:rsidRDefault="00705BAF" w:rsidP="00A455CB">
      <w:pPr>
        <w:spacing w:line="259" w:lineRule="auto"/>
        <w:rPr>
          <w:rFonts w:ascii="Manrope" w:hAnsi="Manrope"/>
          <w:sz w:val="20"/>
          <w:szCs w:val="20"/>
        </w:rPr>
      </w:pPr>
      <w:r w:rsidRPr="00A455CB">
        <w:rPr>
          <w:rFonts w:ascii="Manrope" w:hAnsi="Manrope"/>
          <w:sz w:val="20"/>
          <w:szCs w:val="20"/>
        </w:rPr>
        <w:t xml:space="preserve"> </w:t>
      </w:r>
      <w:r w:rsidRPr="00A455CB">
        <w:rPr>
          <w:rFonts w:ascii="Manrope" w:hAnsi="Manrope"/>
          <w:b/>
          <w:sz w:val="20"/>
          <w:szCs w:val="20"/>
        </w:rPr>
        <w:t>È onere esclusivo dell’operatore economico prenderne visione.</w:t>
      </w:r>
      <w:r w:rsidRPr="00A455CB">
        <w:rPr>
          <w:rFonts w:ascii="Manrope" w:hAnsi="Manrope"/>
          <w:sz w:val="20"/>
          <w:szCs w:val="20"/>
        </w:rPr>
        <w:t xml:space="preserv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w:t>
      </w:r>
      <w:r w:rsidR="00E92F66" w:rsidRPr="00A455CB">
        <w:rPr>
          <w:rFonts w:ascii="Manrope" w:hAnsi="Manrope"/>
          <w:sz w:val="20"/>
          <w:szCs w:val="20"/>
        </w:rPr>
        <w:t xml:space="preserve"> </w:t>
      </w:r>
      <w:r w:rsidRPr="00A455CB">
        <w:rPr>
          <w:rFonts w:ascii="Manrope" w:hAnsi="Manrope"/>
          <w:sz w:val="20"/>
          <w:szCs w:val="20"/>
        </w:rPr>
        <w:t xml:space="preserve">6-ter, 6-quater del decreto legislativo n. 82/05 o, per gli operatori economici transfrontalieri, attraverso un indirizzo di servizio elettronico di recapito certificato qualificato ai sensi del Regolamento </w:t>
      </w:r>
      <w:proofErr w:type="spellStart"/>
      <w:r w:rsidRPr="00A455CB">
        <w:rPr>
          <w:rFonts w:ascii="Manrope" w:hAnsi="Manrope"/>
          <w:sz w:val="20"/>
          <w:szCs w:val="20"/>
        </w:rPr>
        <w:t>eIDAS</w:t>
      </w:r>
      <w:proofErr w:type="spellEnd"/>
      <w:r w:rsidRPr="00A455CB">
        <w:rPr>
          <w:rFonts w:ascii="Manrope" w:hAnsi="Manrope"/>
          <w:sz w:val="20"/>
          <w:szCs w:val="20"/>
        </w:rPr>
        <w:t xml:space="preserve">.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w:t>
      </w:r>
      <w:r w:rsidRPr="00A455CB">
        <w:rPr>
          <w:rFonts w:ascii="Manrope" w:hAnsi="Manrope"/>
          <w:sz w:val="20"/>
          <w:szCs w:val="20"/>
        </w:rPr>
        <w:fldChar w:fldCharType="begin"/>
      </w:r>
      <w:r w:rsidRPr="00A455CB">
        <w:rPr>
          <w:rFonts w:ascii="Manrope" w:hAnsi="Manrope"/>
          <w:sz w:val="20"/>
          <w:szCs w:val="20"/>
        </w:rPr>
        <w:instrText xml:space="preserve"> REF _Ref138148356 \r \h  \* MERGEFORMAT </w:instrText>
      </w:r>
      <w:r w:rsidRPr="00A455CB">
        <w:rPr>
          <w:rFonts w:ascii="Manrope" w:hAnsi="Manrope"/>
          <w:sz w:val="20"/>
          <w:szCs w:val="20"/>
        </w:rPr>
      </w:r>
      <w:r w:rsidRPr="00A455CB">
        <w:rPr>
          <w:rFonts w:ascii="Manrope" w:hAnsi="Manrope"/>
          <w:sz w:val="20"/>
          <w:szCs w:val="20"/>
        </w:rPr>
        <w:fldChar w:fldCharType="separate"/>
      </w:r>
      <w:r w:rsidR="00FC0B2E">
        <w:rPr>
          <w:rFonts w:ascii="Manrope" w:hAnsi="Manrope"/>
          <w:sz w:val="20"/>
          <w:szCs w:val="20"/>
        </w:rPr>
        <w:t>26</w:t>
      </w:r>
      <w:r w:rsidRPr="00A455CB">
        <w:rPr>
          <w:rFonts w:ascii="Manrope" w:hAnsi="Manrope"/>
          <w:sz w:val="20"/>
          <w:szCs w:val="20"/>
        </w:rPr>
        <w:fldChar w:fldCharType="end"/>
      </w:r>
      <w:r w:rsidRPr="00A455CB">
        <w:rPr>
          <w:rFonts w:ascii="Manrope" w:hAnsi="Manrope"/>
          <w:sz w:val="20"/>
          <w:szCs w:val="20"/>
        </w:rPr>
        <w:t>; avvengono presso la Piattaforma.</w:t>
      </w:r>
    </w:p>
    <w:p w14:paraId="37D8F1D3" w14:textId="77777777" w:rsidR="00705BAF" w:rsidRPr="00A455CB" w:rsidRDefault="00705BAF" w:rsidP="00A455CB">
      <w:pPr>
        <w:spacing w:line="259" w:lineRule="auto"/>
        <w:rPr>
          <w:rFonts w:ascii="Manrope" w:hAnsi="Manrope"/>
          <w:sz w:val="20"/>
          <w:szCs w:val="20"/>
        </w:rPr>
      </w:pPr>
      <w:r w:rsidRPr="00A455CB">
        <w:rPr>
          <w:rFonts w:ascii="Manrope" w:hAnsi="Manrope"/>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18C1F96E" w14:textId="77777777" w:rsidR="00705BAF" w:rsidRPr="00A455CB" w:rsidRDefault="00705BAF" w:rsidP="00A455CB">
      <w:pPr>
        <w:spacing w:line="259" w:lineRule="auto"/>
        <w:rPr>
          <w:rFonts w:ascii="Manrope" w:hAnsi="Manrope"/>
          <w:sz w:val="20"/>
          <w:szCs w:val="20"/>
        </w:rPr>
      </w:pPr>
      <w:r w:rsidRPr="00A455CB">
        <w:rPr>
          <w:rFonts w:ascii="Manrope" w:hAnsi="Manrope"/>
          <w:sz w:val="20"/>
          <w:szCs w:val="20"/>
        </w:rPr>
        <w:t>In caso di consorzi di cui all’art. 65 lett. b), c), d) del Codice, la comunicazione recapitata nei modi sopra indicati al consorzio si intende validamente resa a tutte le consorziate.</w:t>
      </w:r>
    </w:p>
    <w:p w14:paraId="38F24A68" w14:textId="3F23F175" w:rsidR="00705BAF" w:rsidRPr="00A455CB" w:rsidRDefault="00705BAF" w:rsidP="00A455CB">
      <w:pPr>
        <w:spacing w:line="259" w:lineRule="auto"/>
        <w:rPr>
          <w:rFonts w:ascii="Manrope" w:hAnsi="Manrope"/>
          <w:sz w:val="20"/>
          <w:szCs w:val="20"/>
        </w:rPr>
      </w:pPr>
      <w:r w:rsidRPr="00A455CB">
        <w:rPr>
          <w:rFonts w:ascii="Manrope" w:hAnsi="Manrope"/>
          <w:sz w:val="20"/>
          <w:szCs w:val="20"/>
        </w:rPr>
        <w:t>In caso di avvalimento, la comunicazione recapitata all’offerente nei modi sopra indicati si intende validamente resa a tutti gli operatori economici ausiliari.</w:t>
      </w:r>
    </w:p>
    <w:p w14:paraId="004CBD09" w14:textId="3AD8EA07" w:rsidR="004C53A8" w:rsidRPr="00A455CB" w:rsidRDefault="00870286" w:rsidP="001E1956">
      <w:pPr>
        <w:pStyle w:val="Titolo2"/>
      </w:pPr>
      <w:bookmarkStart w:id="108" w:name="_Toc195540849"/>
      <w:r w:rsidRPr="00A455CB">
        <w:t>OGGETTO DELL’APPALTO</w:t>
      </w:r>
      <w:r w:rsidRPr="00A455CB">
        <w:rPr>
          <w:lang w:val="it-IT"/>
        </w:rPr>
        <w:t>, IMPORTO</w:t>
      </w:r>
      <w:r w:rsidRPr="00A455CB">
        <w:t xml:space="preserve"> E SUDDIVISIONE IN LOTTI</w:t>
      </w:r>
      <w:bookmarkEnd w:id="50"/>
      <w:bookmarkEnd w:id="51"/>
      <w:bookmarkEnd w:id="52"/>
      <w:bookmarkEnd w:id="5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E229329" w14:textId="77777777" w:rsidR="0025236F" w:rsidRDefault="003A64A9" w:rsidP="003A64A9">
      <w:pPr>
        <w:spacing w:line="259" w:lineRule="auto"/>
        <w:rPr>
          <w:rFonts w:ascii="Manrope" w:hAnsi="Manrope"/>
          <w:sz w:val="20"/>
          <w:szCs w:val="20"/>
        </w:rPr>
      </w:pPr>
      <w:r w:rsidRPr="003A64A9">
        <w:rPr>
          <w:rFonts w:ascii="Manrope" w:hAnsi="Manrope"/>
          <w:sz w:val="20"/>
          <w:szCs w:val="20"/>
        </w:rPr>
        <w:t>Oggetto del presente capitolato è la fornitura di azoto liquido all’interno dei serbatoi fissi in comodato gratuito, sia serbatoi mobili/dewar per le strutture dell’Ateneo, oltre al nolo del serbatoio comprensivo della manutenzione ordinaria/straordinaria dello stesso.</w:t>
      </w:r>
      <w:r w:rsidR="0025236F">
        <w:rPr>
          <w:rFonts w:ascii="Manrope" w:hAnsi="Manrope"/>
          <w:sz w:val="20"/>
          <w:szCs w:val="20"/>
        </w:rPr>
        <w:t xml:space="preserve"> </w:t>
      </w:r>
    </w:p>
    <w:p w14:paraId="4A54840A" w14:textId="094F9C0F" w:rsidR="003A64A9" w:rsidRDefault="003A64A9" w:rsidP="003A64A9">
      <w:pPr>
        <w:spacing w:line="259" w:lineRule="auto"/>
        <w:rPr>
          <w:rFonts w:ascii="Manrope" w:hAnsi="Manrope"/>
          <w:sz w:val="20"/>
          <w:szCs w:val="20"/>
        </w:rPr>
      </w:pPr>
      <w:r w:rsidRPr="003A64A9">
        <w:rPr>
          <w:rFonts w:ascii="Manrope" w:hAnsi="Manrope"/>
          <w:sz w:val="20"/>
          <w:szCs w:val="20"/>
        </w:rPr>
        <w:t>L’azoto dovrà possedere un grado di purezza pari a 5.0 ovvero 99,999%.</w:t>
      </w:r>
    </w:p>
    <w:p w14:paraId="5D2A1A5F" w14:textId="77777777" w:rsidR="003A64A9" w:rsidRDefault="003A64A9" w:rsidP="00151464">
      <w:pPr>
        <w:spacing w:line="259" w:lineRule="auto"/>
        <w:rPr>
          <w:rFonts w:ascii="Manrope" w:hAnsi="Manrope"/>
          <w:sz w:val="20"/>
          <w:szCs w:val="20"/>
        </w:rPr>
      </w:pPr>
    </w:p>
    <w:p w14:paraId="57563D0E" w14:textId="546C634B" w:rsidR="003A64A9" w:rsidRDefault="003A64A9" w:rsidP="00151464">
      <w:pPr>
        <w:spacing w:line="259" w:lineRule="auto"/>
        <w:rPr>
          <w:rFonts w:ascii="Manrope" w:hAnsi="Manrope"/>
          <w:sz w:val="20"/>
          <w:szCs w:val="20"/>
        </w:rPr>
      </w:pPr>
      <w:bookmarkStart w:id="109" w:name="_Hlk195175222"/>
      <w:r w:rsidRPr="003A64A9">
        <w:rPr>
          <w:rFonts w:ascii="Manrope" w:hAnsi="Manrope"/>
          <w:sz w:val="20"/>
          <w:szCs w:val="20"/>
        </w:rPr>
        <w:t xml:space="preserve">L’appalto è costituito da un unico lotto </w:t>
      </w:r>
      <w:bookmarkStart w:id="110" w:name="_Hlk195174102"/>
      <w:r w:rsidRPr="003A64A9">
        <w:rPr>
          <w:rFonts w:ascii="Manrope" w:hAnsi="Manrope"/>
          <w:sz w:val="20"/>
          <w:szCs w:val="20"/>
        </w:rPr>
        <w:t xml:space="preserve">al fine ottenere una maggiore omogeneità e continuità organizzativa delle </w:t>
      </w:r>
      <w:r>
        <w:rPr>
          <w:rFonts w:ascii="Manrope" w:hAnsi="Manrope"/>
          <w:sz w:val="20"/>
          <w:szCs w:val="20"/>
        </w:rPr>
        <w:t>forniture presso tutte le sedi</w:t>
      </w:r>
      <w:r w:rsidRPr="003A64A9">
        <w:rPr>
          <w:rFonts w:ascii="Manrope" w:hAnsi="Manrope"/>
          <w:sz w:val="20"/>
          <w:szCs w:val="20"/>
        </w:rPr>
        <w:t>, gestiti da un unico operatore economico ed essendo l’appalto riferito ad un’unica categoria merceologica</w:t>
      </w:r>
      <w:bookmarkEnd w:id="110"/>
      <w:r w:rsidRPr="003A64A9">
        <w:rPr>
          <w:rFonts w:ascii="Manrope" w:hAnsi="Manrope"/>
          <w:sz w:val="20"/>
          <w:szCs w:val="20"/>
        </w:rPr>
        <w:t>.</w:t>
      </w:r>
      <w:bookmarkEnd w:id="109"/>
    </w:p>
    <w:p w14:paraId="69D2F30D" w14:textId="5015A4C6" w:rsidR="003A64A9" w:rsidRDefault="003A64A9" w:rsidP="00151464">
      <w:pPr>
        <w:spacing w:line="259" w:lineRule="auto"/>
        <w:rPr>
          <w:rFonts w:ascii="Manrope" w:hAnsi="Manrope"/>
          <w:sz w:val="20"/>
          <w:szCs w:val="20"/>
        </w:rPr>
      </w:pP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62"/>
        <w:gridCol w:w="4379"/>
        <w:gridCol w:w="1188"/>
        <w:gridCol w:w="1536"/>
        <w:gridCol w:w="2088"/>
      </w:tblGrid>
      <w:tr w:rsidR="007D5FC1" w:rsidRPr="0093649E" w14:paraId="1C5ADAF5" w14:textId="77777777" w:rsidTr="007946FD">
        <w:trPr>
          <w:cantSplit/>
          <w:trHeight w:val="1273"/>
        </w:trPr>
        <w:tc>
          <w:tcPr>
            <w:tcW w:w="189" w:type="pct"/>
            <w:tcBorders>
              <w:top w:val="single" w:sz="6" w:space="0" w:color="auto"/>
              <w:left w:val="single" w:sz="6" w:space="0" w:color="auto"/>
              <w:bottom w:val="single" w:sz="4" w:space="0" w:color="auto"/>
              <w:right w:val="single" w:sz="6" w:space="0" w:color="auto"/>
            </w:tcBorders>
            <w:shd w:val="clear" w:color="auto" w:fill="D9D9D9"/>
            <w:vAlign w:val="center"/>
          </w:tcPr>
          <w:p w14:paraId="093CB543" w14:textId="77777777" w:rsidR="007D5FC1" w:rsidRPr="0093649E" w:rsidRDefault="007D5FC1" w:rsidP="00CC220E">
            <w:pPr>
              <w:spacing w:line="312" w:lineRule="auto"/>
              <w:rPr>
                <w:rFonts w:ascii="Manrope" w:hAnsi="Manrope" w:cstheme="minorHAnsi"/>
                <w:sz w:val="20"/>
                <w:szCs w:val="20"/>
              </w:rPr>
            </w:pPr>
            <w:bookmarkStart w:id="111" w:name="_Hlk196290923"/>
            <w:r w:rsidRPr="0093649E">
              <w:rPr>
                <w:rFonts w:ascii="Manrope" w:hAnsi="Manrope" w:cstheme="minorHAnsi"/>
                <w:sz w:val="20"/>
                <w:szCs w:val="20"/>
              </w:rPr>
              <w:lastRenderedPageBreak/>
              <w:t>n.</w:t>
            </w:r>
          </w:p>
        </w:tc>
        <w:tc>
          <w:tcPr>
            <w:tcW w:w="2292"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790288EE"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Descrizione servizi/beni</w:t>
            </w:r>
          </w:p>
        </w:tc>
        <w:tc>
          <w:tcPr>
            <w:tcW w:w="622" w:type="pct"/>
            <w:tcBorders>
              <w:top w:val="single" w:sz="6" w:space="0" w:color="auto"/>
              <w:left w:val="single" w:sz="6" w:space="0" w:color="auto"/>
              <w:right w:val="single" w:sz="6" w:space="0" w:color="auto"/>
            </w:tcBorders>
            <w:shd w:val="clear" w:color="auto" w:fill="D9D9D9"/>
            <w:vAlign w:val="center"/>
          </w:tcPr>
          <w:p w14:paraId="714BF823"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CPV</w:t>
            </w:r>
          </w:p>
        </w:tc>
        <w:tc>
          <w:tcPr>
            <w:tcW w:w="804" w:type="pct"/>
            <w:tcBorders>
              <w:top w:val="single" w:sz="6" w:space="0" w:color="auto"/>
              <w:left w:val="single" w:sz="6" w:space="0" w:color="auto"/>
              <w:right w:val="single" w:sz="6" w:space="0" w:color="auto"/>
            </w:tcBorders>
            <w:shd w:val="clear" w:color="auto" w:fill="D9D9D9"/>
            <w:vAlign w:val="center"/>
          </w:tcPr>
          <w:p w14:paraId="0A7B434A"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 xml:space="preserve">P </w:t>
            </w:r>
            <w:r w:rsidRPr="0093649E">
              <w:rPr>
                <w:rFonts w:ascii="Manrope" w:hAnsi="Manrope" w:cstheme="minorHAnsi"/>
                <w:i/>
                <w:sz w:val="20"/>
                <w:szCs w:val="20"/>
              </w:rPr>
              <w:t>(principale)</w:t>
            </w:r>
          </w:p>
          <w:p w14:paraId="35D12901"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 xml:space="preserve">S </w:t>
            </w:r>
            <w:r w:rsidRPr="0093649E">
              <w:rPr>
                <w:rFonts w:ascii="Manrope" w:hAnsi="Manrope" w:cstheme="minorHAnsi"/>
                <w:i/>
                <w:sz w:val="20"/>
                <w:szCs w:val="20"/>
              </w:rPr>
              <w:t>(secondaria)</w:t>
            </w:r>
          </w:p>
        </w:tc>
        <w:tc>
          <w:tcPr>
            <w:tcW w:w="1093" w:type="pct"/>
            <w:tcBorders>
              <w:top w:val="single" w:sz="6" w:space="0" w:color="auto"/>
              <w:left w:val="single" w:sz="6" w:space="0" w:color="auto"/>
              <w:bottom w:val="single" w:sz="4" w:space="0" w:color="auto"/>
              <w:right w:val="single" w:sz="6" w:space="0" w:color="auto"/>
            </w:tcBorders>
            <w:shd w:val="clear" w:color="auto" w:fill="D9D9D9"/>
            <w:vAlign w:val="center"/>
          </w:tcPr>
          <w:p w14:paraId="341ECAE7"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Importo</w:t>
            </w:r>
          </w:p>
        </w:tc>
      </w:tr>
      <w:tr w:rsidR="007D5FC1" w:rsidRPr="0093649E" w14:paraId="2CB5EEAA" w14:textId="77777777" w:rsidTr="007946FD">
        <w:trPr>
          <w:trHeight w:val="226"/>
        </w:trPr>
        <w:tc>
          <w:tcPr>
            <w:tcW w:w="189" w:type="pct"/>
            <w:tcBorders>
              <w:top w:val="single" w:sz="4" w:space="0" w:color="auto"/>
              <w:left w:val="single" w:sz="4" w:space="0" w:color="auto"/>
              <w:bottom w:val="single" w:sz="4" w:space="0" w:color="auto"/>
              <w:right w:val="single" w:sz="4" w:space="0" w:color="auto"/>
            </w:tcBorders>
            <w:vAlign w:val="center"/>
          </w:tcPr>
          <w:p w14:paraId="648EB714" w14:textId="77777777" w:rsidR="007D5FC1" w:rsidRPr="0093649E" w:rsidRDefault="007D5FC1" w:rsidP="00CC220E">
            <w:pPr>
              <w:spacing w:line="312" w:lineRule="auto"/>
              <w:rPr>
                <w:rFonts w:ascii="Manrope" w:hAnsi="Manrope" w:cstheme="minorHAnsi"/>
                <w:sz w:val="20"/>
                <w:szCs w:val="20"/>
              </w:rPr>
            </w:pPr>
            <w:r w:rsidRPr="0093649E">
              <w:rPr>
                <w:rFonts w:ascii="Manrope" w:hAnsi="Manrope" w:cstheme="minorHAnsi"/>
                <w:sz w:val="20"/>
                <w:szCs w:val="20"/>
              </w:rPr>
              <w:t>1</w:t>
            </w:r>
          </w:p>
        </w:tc>
        <w:tc>
          <w:tcPr>
            <w:tcW w:w="2292" w:type="pct"/>
            <w:tcBorders>
              <w:top w:val="single" w:sz="4" w:space="0" w:color="auto"/>
              <w:left w:val="single" w:sz="4" w:space="0" w:color="auto"/>
              <w:bottom w:val="single" w:sz="4" w:space="0" w:color="auto"/>
              <w:right w:val="single" w:sz="4" w:space="0" w:color="auto"/>
            </w:tcBorders>
            <w:vAlign w:val="center"/>
          </w:tcPr>
          <w:p w14:paraId="52125E72" w14:textId="5AB97912" w:rsidR="007D5FC1" w:rsidRPr="00EC407A" w:rsidRDefault="007D5FC1" w:rsidP="00CC220E">
            <w:pPr>
              <w:spacing w:line="312" w:lineRule="auto"/>
              <w:rPr>
                <w:rFonts w:ascii="Manrope" w:hAnsi="Manrope" w:cstheme="minorHAnsi"/>
                <w:i/>
                <w:sz w:val="20"/>
                <w:szCs w:val="20"/>
              </w:rPr>
            </w:pPr>
            <w:r w:rsidRPr="00EC407A">
              <w:rPr>
                <w:rFonts w:ascii="Manrope" w:hAnsi="Manrope" w:cstheme="minorHAnsi"/>
                <w:i/>
                <w:sz w:val="20"/>
                <w:szCs w:val="20"/>
              </w:rPr>
              <w:t xml:space="preserve"> FORNITURA DI AZOTO LIQUIDO IN SERBATOI FISSI E MOBILI/DEWAR A NOLEGGIO</w:t>
            </w:r>
            <w:r w:rsidR="007946FD">
              <w:rPr>
                <w:rFonts w:ascii="Manrope" w:hAnsi="Manrope" w:cstheme="minorHAnsi"/>
                <w:i/>
                <w:sz w:val="20"/>
                <w:szCs w:val="20"/>
              </w:rPr>
              <w:t xml:space="preserve"> (24 mesi)</w:t>
            </w:r>
          </w:p>
        </w:tc>
        <w:tc>
          <w:tcPr>
            <w:tcW w:w="622" w:type="pct"/>
            <w:tcBorders>
              <w:top w:val="single" w:sz="4" w:space="0" w:color="auto"/>
              <w:left w:val="single" w:sz="4" w:space="0" w:color="auto"/>
              <w:bottom w:val="single" w:sz="4" w:space="0" w:color="auto"/>
              <w:right w:val="single" w:sz="4" w:space="0" w:color="auto"/>
            </w:tcBorders>
            <w:vAlign w:val="center"/>
          </w:tcPr>
          <w:p w14:paraId="25BE0FA3" w14:textId="77777777" w:rsidR="007D5FC1" w:rsidRPr="00EC407A" w:rsidRDefault="007D5FC1" w:rsidP="00CC220E">
            <w:pPr>
              <w:spacing w:line="312" w:lineRule="auto"/>
              <w:rPr>
                <w:rFonts w:ascii="Manrope" w:hAnsi="Manrope" w:cstheme="minorHAnsi"/>
                <w:i/>
                <w:sz w:val="20"/>
                <w:szCs w:val="20"/>
              </w:rPr>
            </w:pPr>
            <w:r w:rsidRPr="00EC407A">
              <w:rPr>
                <w:rFonts w:ascii="Manrope" w:hAnsi="Manrope" w:cstheme="minorHAnsi"/>
                <w:i/>
                <w:sz w:val="20"/>
                <w:szCs w:val="20"/>
              </w:rPr>
              <w:t>24111700-2</w:t>
            </w:r>
          </w:p>
        </w:tc>
        <w:tc>
          <w:tcPr>
            <w:tcW w:w="804" w:type="pct"/>
            <w:tcBorders>
              <w:top w:val="single" w:sz="4" w:space="0" w:color="auto"/>
              <w:left w:val="single" w:sz="4" w:space="0" w:color="auto"/>
              <w:bottom w:val="single" w:sz="4" w:space="0" w:color="auto"/>
              <w:right w:val="single" w:sz="4" w:space="0" w:color="auto"/>
            </w:tcBorders>
            <w:vAlign w:val="center"/>
          </w:tcPr>
          <w:p w14:paraId="076A99FD" w14:textId="77777777" w:rsidR="007D5FC1" w:rsidRPr="00EC407A" w:rsidRDefault="007D5FC1" w:rsidP="00CC220E">
            <w:pPr>
              <w:spacing w:line="312" w:lineRule="auto"/>
              <w:rPr>
                <w:rFonts w:ascii="Manrope" w:hAnsi="Manrope" w:cstheme="minorHAnsi"/>
                <w:i/>
                <w:sz w:val="20"/>
                <w:szCs w:val="20"/>
              </w:rPr>
            </w:pPr>
            <w:r w:rsidRPr="00EC407A">
              <w:rPr>
                <w:rFonts w:ascii="Manrope" w:hAnsi="Manrope" w:cstheme="minorHAnsi"/>
                <w:i/>
                <w:sz w:val="20"/>
                <w:szCs w:val="20"/>
              </w:rPr>
              <w:t>P</w:t>
            </w:r>
          </w:p>
        </w:tc>
        <w:tc>
          <w:tcPr>
            <w:tcW w:w="1093" w:type="pct"/>
            <w:tcBorders>
              <w:top w:val="single" w:sz="4" w:space="0" w:color="auto"/>
              <w:left w:val="single" w:sz="4" w:space="0" w:color="auto"/>
              <w:bottom w:val="single" w:sz="4" w:space="0" w:color="auto"/>
              <w:right w:val="single" w:sz="4" w:space="0" w:color="auto"/>
            </w:tcBorders>
          </w:tcPr>
          <w:p w14:paraId="1FA2341D" w14:textId="683D65FC" w:rsidR="007D5FC1" w:rsidRPr="0093649E" w:rsidRDefault="007D5FC1" w:rsidP="00CC220E">
            <w:pPr>
              <w:spacing w:line="312" w:lineRule="auto"/>
              <w:rPr>
                <w:rFonts w:ascii="Manrope" w:hAnsi="Manrope" w:cstheme="minorHAnsi"/>
                <w:i/>
                <w:sz w:val="20"/>
                <w:szCs w:val="20"/>
              </w:rPr>
            </w:pPr>
            <w:r>
              <w:rPr>
                <w:rFonts w:ascii="Manrope" w:hAnsi="Manrope" w:cstheme="minorHAnsi"/>
                <w:i/>
                <w:sz w:val="20"/>
                <w:szCs w:val="20"/>
              </w:rPr>
              <w:t xml:space="preserve">€ </w:t>
            </w:r>
            <w:r w:rsidR="009756E7" w:rsidRPr="009756E7">
              <w:rPr>
                <w:rFonts w:ascii="Manrope" w:hAnsi="Manrope" w:cstheme="minorHAnsi"/>
                <w:i/>
                <w:sz w:val="20"/>
                <w:szCs w:val="20"/>
              </w:rPr>
              <w:t>173.320,00</w:t>
            </w:r>
            <w:r w:rsidRPr="00EC407A">
              <w:rPr>
                <w:rFonts w:ascii="Manrope" w:hAnsi="Manrope" w:cstheme="minorHAnsi"/>
                <w:i/>
                <w:sz w:val="20"/>
                <w:szCs w:val="20"/>
              </w:rPr>
              <w:t xml:space="preserve"> </w:t>
            </w:r>
            <w:r w:rsidRPr="0093649E">
              <w:rPr>
                <w:rFonts w:ascii="Manrope" w:hAnsi="Manrope" w:cstheme="minorHAnsi"/>
                <w:i/>
                <w:sz w:val="20"/>
                <w:szCs w:val="20"/>
              </w:rPr>
              <w:t>+ iva.</w:t>
            </w:r>
          </w:p>
        </w:tc>
      </w:tr>
      <w:tr w:rsidR="007D5FC1" w:rsidRPr="0093649E" w14:paraId="1458A003" w14:textId="77777777" w:rsidTr="00CC220E">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5A91B717" w14:textId="77777777"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A)</w:t>
            </w:r>
            <w:r w:rsidRPr="0093649E">
              <w:rPr>
                <w:rFonts w:ascii="Manrope" w:hAnsi="Manrope" w:cstheme="minorHAnsi"/>
                <w:b/>
                <w:sz w:val="20"/>
                <w:szCs w:val="20"/>
              </w:rPr>
              <w:tab/>
              <w:t>Importo a base di gara</w:t>
            </w:r>
          </w:p>
        </w:tc>
        <w:tc>
          <w:tcPr>
            <w:tcW w:w="1093" w:type="pct"/>
            <w:tcBorders>
              <w:top w:val="single" w:sz="4" w:space="0" w:color="auto"/>
              <w:left w:val="single" w:sz="4" w:space="0" w:color="auto"/>
              <w:bottom w:val="single" w:sz="4" w:space="0" w:color="auto"/>
              <w:right w:val="single" w:sz="4" w:space="0" w:color="auto"/>
            </w:tcBorders>
          </w:tcPr>
          <w:p w14:paraId="2329C433" w14:textId="10675C13"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 xml:space="preserve">€ </w:t>
            </w:r>
            <w:r w:rsidR="00FB4EE7" w:rsidRPr="00FB4EE7">
              <w:rPr>
                <w:rFonts w:ascii="Manrope" w:hAnsi="Manrope" w:cstheme="minorHAnsi"/>
                <w:b/>
                <w:sz w:val="20"/>
                <w:szCs w:val="20"/>
              </w:rPr>
              <w:t>173.320,00</w:t>
            </w:r>
            <w:r w:rsidRPr="00EC407A">
              <w:rPr>
                <w:rFonts w:ascii="Manrope" w:hAnsi="Manrope" w:cstheme="minorHAnsi"/>
                <w:b/>
                <w:sz w:val="20"/>
                <w:szCs w:val="20"/>
              </w:rPr>
              <w:t xml:space="preserve"> </w:t>
            </w:r>
            <w:r w:rsidRPr="0093649E">
              <w:rPr>
                <w:rFonts w:ascii="Manrope" w:hAnsi="Manrope" w:cstheme="minorHAnsi"/>
                <w:b/>
                <w:sz w:val="20"/>
                <w:szCs w:val="20"/>
              </w:rPr>
              <w:t>+ iva.</w:t>
            </w:r>
          </w:p>
        </w:tc>
      </w:tr>
      <w:tr w:rsidR="007D5FC1" w:rsidRPr="0093649E" w14:paraId="4AB365C2" w14:textId="77777777" w:rsidTr="00CC220E">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26FF5182" w14:textId="77777777"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B)</w:t>
            </w:r>
            <w:r w:rsidRPr="0093649E">
              <w:rPr>
                <w:rFonts w:ascii="Manrope" w:hAnsi="Manrope" w:cstheme="minorHAnsi"/>
                <w:b/>
                <w:sz w:val="20"/>
                <w:szCs w:val="20"/>
              </w:rPr>
              <w:tab/>
              <w:t xml:space="preserve">Oneri per la sicurezza dovuti a rischi da interferenze non soggetti a ribasso    </w:t>
            </w:r>
          </w:p>
        </w:tc>
        <w:tc>
          <w:tcPr>
            <w:tcW w:w="1093" w:type="pct"/>
            <w:tcBorders>
              <w:top w:val="single" w:sz="4" w:space="0" w:color="auto"/>
              <w:left w:val="single" w:sz="4" w:space="0" w:color="auto"/>
              <w:bottom w:val="single" w:sz="4" w:space="0" w:color="auto"/>
              <w:right w:val="single" w:sz="4" w:space="0" w:color="auto"/>
            </w:tcBorders>
          </w:tcPr>
          <w:p w14:paraId="2BE6A778" w14:textId="641B8FC5"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 xml:space="preserve">€ </w:t>
            </w:r>
            <w:r>
              <w:rPr>
                <w:rFonts w:ascii="Manrope" w:hAnsi="Manrope" w:cstheme="minorHAnsi"/>
                <w:b/>
                <w:sz w:val="20"/>
                <w:szCs w:val="20"/>
              </w:rPr>
              <w:t>2</w:t>
            </w:r>
            <w:r w:rsidRPr="0093649E">
              <w:rPr>
                <w:rFonts w:ascii="Manrope" w:hAnsi="Manrope" w:cstheme="minorHAnsi"/>
                <w:b/>
                <w:sz w:val="20"/>
                <w:szCs w:val="20"/>
              </w:rPr>
              <w:t>.</w:t>
            </w:r>
            <w:r w:rsidR="00FB4EE7">
              <w:rPr>
                <w:rFonts w:ascii="Manrope" w:hAnsi="Manrope" w:cstheme="minorHAnsi"/>
                <w:b/>
                <w:sz w:val="20"/>
                <w:szCs w:val="20"/>
              </w:rPr>
              <w:t>5</w:t>
            </w:r>
            <w:r w:rsidRPr="0093649E">
              <w:rPr>
                <w:rFonts w:ascii="Manrope" w:hAnsi="Manrope" w:cstheme="minorHAnsi"/>
                <w:b/>
                <w:sz w:val="20"/>
                <w:szCs w:val="20"/>
              </w:rPr>
              <w:t>00,00+ iva.</w:t>
            </w:r>
          </w:p>
        </w:tc>
      </w:tr>
      <w:tr w:rsidR="007D5FC1" w:rsidRPr="0093649E" w14:paraId="0162ED96" w14:textId="77777777" w:rsidTr="00CC220E">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5F53A209" w14:textId="77777777"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A) + B) Importo complessivo</w:t>
            </w:r>
          </w:p>
        </w:tc>
        <w:tc>
          <w:tcPr>
            <w:tcW w:w="1093" w:type="pct"/>
            <w:tcBorders>
              <w:top w:val="single" w:sz="4" w:space="0" w:color="auto"/>
              <w:left w:val="single" w:sz="4" w:space="0" w:color="auto"/>
              <w:bottom w:val="single" w:sz="4" w:space="0" w:color="auto"/>
              <w:right w:val="single" w:sz="4" w:space="0" w:color="auto"/>
            </w:tcBorders>
          </w:tcPr>
          <w:p w14:paraId="267C15F4" w14:textId="1FA37E84"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 xml:space="preserve">€ </w:t>
            </w:r>
            <w:r w:rsidR="00FB4EE7">
              <w:rPr>
                <w:rFonts w:ascii="Manrope" w:hAnsi="Manrope" w:cstheme="minorHAnsi"/>
                <w:b/>
                <w:sz w:val="20"/>
                <w:szCs w:val="20"/>
              </w:rPr>
              <w:t>175.820,00</w:t>
            </w:r>
            <w:r w:rsidRPr="0093649E">
              <w:rPr>
                <w:rFonts w:ascii="Manrope" w:hAnsi="Manrope" w:cstheme="minorHAnsi"/>
                <w:b/>
                <w:sz w:val="20"/>
                <w:szCs w:val="20"/>
              </w:rPr>
              <w:t xml:space="preserve"> + iva.</w:t>
            </w:r>
          </w:p>
        </w:tc>
      </w:tr>
      <w:tr w:rsidR="007D5FC1" w:rsidRPr="0093649E" w14:paraId="54849790" w14:textId="77777777" w:rsidTr="00CC220E">
        <w:trPr>
          <w:trHeight w:val="226"/>
        </w:trPr>
        <w:tc>
          <w:tcPr>
            <w:tcW w:w="3907" w:type="pct"/>
            <w:gridSpan w:val="4"/>
            <w:vAlign w:val="center"/>
          </w:tcPr>
          <w:p w14:paraId="4B4152F5" w14:textId="6B88321D"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 xml:space="preserve">Modifiche del contratto ex art. 120, comma 1 </w:t>
            </w:r>
            <w:r>
              <w:rPr>
                <w:rFonts w:ascii="Manrope" w:hAnsi="Manrope" w:cstheme="minorHAnsi"/>
                <w:b/>
                <w:sz w:val="20"/>
                <w:szCs w:val="20"/>
              </w:rPr>
              <w:t xml:space="preserve">a) </w:t>
            </w:r>
            <w:proofErr w:type="spellStart"/>
            <w:r w:rsidRPr="0093649E">
              <w:rPr>
                <w:rFonts w:ascii="Manrope" w:hAnsi="Manrope" w:cstheme="minorHAnsi"/>
                <w:b/>
                <w:sz w:val="20"/>
                <w:szCs w:val="20"/>
              </w:rPr>
              <w:t>D.Lgs.</w:t>
            </w:r>
            <w:proofErr w:type="spellEnd"/>
            <w:r w:rsidRPr="0093649E">
              <w:rPr>
                <w:rFonts w:ascii="Manrope" w:hAnsi="Manrope" w:cstheme="minorHAnsi"/>
                <w:b/>
                <w:sz w:val="20"/>
                <w:szCs w:val="20"/>
              </w:rPr>
              <w:t xml:space="preserve"> 36/2023 (</w:t>
            </w:r>
            <w:r w:rsidR="001B79FE">
              <w:rPr>
                <w:rFonts w:ascii="Manrope" w:hAnsi="Manrope" w:cstheme="minorHAnsi"/>
                <w:b/>
                <w:sz w:val="20"/>
                <w:szCs w:val="20"/>
              </w:rPr>
              <w:t xml:space="preserve">quota massima </w:t>
            </w:r>
            <w:r w:rsidRPr="0093649E">
              <w:rPr>
                <w:rFonts w:ascii="Manrope" w:hAnsi="Manrope" w:cstheme="minorHAnsi"/>
                <w:b/>
                <w:sz w:val="20"/>
                <w:szCs w:val="20"/>
              </w:rPr>
              <w:t>non soggetto a ribasso)</w:t>
            </w:r>
            <w:r>
              <w:rPr>
                <w:rFonts w:ascii="Manrope" w:hAnsi="Manrope" w:cstheme="minorHAnsi"/>
                <w:b/>
                <w:sz w:val="20"/>
                <w:szCs w:val="20"/>
              </w:rPr>
              <w:t xml:space="preserve"> – Riserva opzionale</w:t>
            </w:r>
          </w:p>
        </w:tc>
        <w:tc>
          <w:tcPr>
            <w:tcW w:w="1093" w:type="pct"/>
            <w:vAlign w:val="center"/>
          </w:tcPr>
          <w:p w14:paraId="24185514" w14:textId="11E8A9FD"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 xml:space="preserve">€ </w:t>
            </w:r>
            <w:r w:rsidR="00FB4EE7" w:rsidRPr="00FB4EE7">
              <w:rPr>
                <w:rFonts w:ascii="Manrope" w:hAnsi="Manrope" w:cstheme="minorHAnsi"/>
                <w:b/>
                <w:sz w:val="20"/>
                <w:szCs w:val="20"/>
              </w:rPr>
              <w:t>10.399,00</w:t>
            </w:r>
            <w:r w:rsidRPr="0093649E">
              <w:rPr>
                <w:rFonts w:ascii="Manrope" w:hAnsi="Manrope" w:cstheme="minorHAnsi"/>
                <w:b/>
                <w:sz w:val="20"/>
                <w:szCs w:val="20"/>
              </w:rPr>
              <w:t>+ IVA</w:t>
            </w:r>
          </w:p>
        </w:tc>
      </w:tr>
      <w:tr w:rsidR="007D5FC1" w:rsidRPr="0093649E" w14:paraId="65FE88A6" w14:textId="77777777" w:rsidTr="00CC220E">
        <w:trPr>
          <w:trHeight w:val="226"/>
        </w:trPr>
        <w:tc>
          <w:tcPr>
            <w:tcW w:w="3907" w:type="pct"/>
            <w:gridSpan w:val="4"/>
            <w:vAlign w:val="center"/>
          </w:tcPr>
          <w:p w14:paraId="7DB74B19" w14:textId="675D1E46" w:rsidR="007D5FC1" w:rsidRPr="0093649E" w:rsidRDefault="007D5FC1" w:rsidP="00CC220E">
            <w:pPr>
              <w:spacing w:line="312" w:lineRule="auto"/>
              <w:rPr>
                <w:rFonts w:ascii="Manrope" w:hAnsi="Manrope" w:cstheme="minorHAnsi"/>
                <w:b/>
                <w:sz w:val="20"/>
                <w:szCs w:val="20"/>
              </w:rPr>
            </w:pPr>
            <w:r w:rsidRPr="00EC407A">
              <w:rPr>
                <w:rFonts w:ascii="Manrope" w:hAnsi="Manrope" w:cstheme="minorHAnsi"/>
                <w:b/>
                <w:sz w:val="20"/>
                <w:szCs w:val="20"/>
              </w:rPr>
              <w:t xml:space="preserve">Modifiche del contratto ex art. 120, comma 1 </w:t>
            </w:r>
            <w:r>
              <w:rPr>
                <w:rFonts w:ascii="Manrope" w:hAnsi="Manrope" w:cstheme="minorHAnsi"/>
                <w:b/>
                <w:sz w:val="20"/>
                <w:szCs w:val="20"/>
              </w:rPr>
              <w:t xml:space="preserve">a) </w:t>
            </w:r>
            <w:proofErr w:type="spellStart"/>
            <w:r w:rsidRPr="00EC407A">
              <w:rPr>
                <w:rFonts w:ascii="Manrope" w:hAnsi="Manrope" w:cstheme="minorHAnsi"/>
                <w:b/>
                <w:sz w:val="20"/>
                <w:szCs w:val="20"/>
              </w:rPr>
              <w:t>D.Lgs.</w:t>
            </w:r>
            <w:proofErr w:type="spellEnd"/>
            <w:r w:rsidRPr="00EC407A">
              <w:rPr>
                <w:rFonts w:ascii="Manrope" w:hAnsi="Manrope" w:cstheme="minorHAnsi"/>
                <w:b/>
                <w:sz w:val="20"/>
                <w:szCs w:val="20"/>
              </w:rPr>
              <w:t xml:space="preserve"> 36/2023 (</w:t>
            </w:r>
            <w:r w:rsidR="001B79FE" w:rsidRPr="001B79FE">
              <w:rPr>
                <w:rFonts w:ascii="Manrope" w:hAnsi="Manrope" w:cstheme="minorHAnsi"/>
                <w:b/>
                <w:sz w:val="20"/>
                <w:szCs w:val="20"/>
              </w:rPr>
              <w:t>quota massima non soggetto a ribasso</w:t>
            </w:r>
            <w:r w:rsidRPr="00EC407A">
              <w:rPr>
                <w:rFonts w:ascii="Manrope" w:hAnsi="Manrope" w:cstheme="minorHAnsi"/>
                <w:b/>
                <w:sz w:val="20"/>
                <w:szCs w:val="20"/>
              </w:rPr>
              <w:t>) – Nuovi serbatoi</w:t>
            </w:r>
          </w:p>
        </w:tc>
        <w:tc>
          <w:tcPr>
            <w:tcW w:w="1093" w:type="pct"/>
            <w:vAlign w:val="center"/>
          </w:tcPr>
          <w:p w14:paraId="7BC8EB79" w14:textId="374FADAC"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w:t>
            </w:r>
            <w:r w:rsidR="00FB4EE7" w:rsidRPr="00FB4EE7">
              <w:rPr>
                <w:rFonts w:ascii="Manrope" w:hAnsi="Manrope" w:cstheme="minorHAnsi"/>
                <w:b/>
                <w:sz w:val="20"/>
                <w:szCs w:val="20"/>
              </w:rPr>
              <w:t xml:space="preserve"> 17.332,00</w:t>
            </w:r>
            <w:r w:rsidRPr="0093649E">
              <w:rPr>
                <w:rFonts w:ascii="Manrope" w:hAnsi="Manrope" w:cstheme="minorHAnsi"/>
                <w:b/>
                <w:sz w:val="20"/>
                <w:szCs w:val="20"/>
              </w:rPr>
              <w:t xml:space="preserve"> + IVA</w:t>
            </w:r>
          </w:p>
        </w:tc>
      </w:tr>
      <w:tr w:rsidR="007D5FC1" w:rsidRPr="0093649E" w14:paraId="41EE87B8" w14:textId="77777777" w:rsidTr="00CC220E">
        <w:trPr>
          <w:trHeight w:val="226"/>
        </w:trPr>
        <w:tc>
          <w:tcPr>
            <w:tcW w:w="3907" w:type="pct"/>
            <w:gridSpan w:val="4"/>
            <w:vAlign w:val="center"/>
          </w:tcPr>
          <w:p w14:paraId="70CD46B5" w14:textId="382CC4CF"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 xml:space="preserve">Revisione prezzi ex art. 60, comma 3 </w:t>
            </w:r>
            <w:proofErr w:type="spellStart"/>
            <w:r w:rsidRPr="0093649E">
              <w:rPr>
                <w:rFonts w:ascii="Manrope" w:hAnsi="Manrope" w:cstheme="minorHAnsi"/>
                <w:b/>
                <w:sz w:val="20"/>
                <w:szCs w:val="20"/>
              </w:rPr>
              <w:t>D.Lgs.</w:t>
            </w:r>
            <w:proofErr w:type="spellEnd"/>
            <w:r w:rsidRPr="0093649E">
              <w:rPr>
                <w:rFonts w:ascii="Manrope" w:hAnsi="Manrope" w:cstheme="minorHAnsi"/>
                <w:b/>
                <w:sz w:val="20"/>
                <w:szCs w:val="20"/>
              </w:rPr>
              <w:t xml:space="preserve"> 36/2023 (</w:t>
            </w:r>
            <w:r w:rsidR="001B79FE" w:rsidRPr="001B79FE">
              <w:rPr>
                <w:rFonts w:ascii="Manrope" w:hAnsi="Manrope" w:cstheme="minorHAnsi"/>
                <w:b/>
                <w:sz w:val="20"/>
                <w:szCs w:val="20"/>
              </w:rPr>
              <w:t>quota massima non soggetto a ribasso</w:t>
            </w:r>
            <w:r w:rsidRPr="0093649E">
              <w:rPr>
                <w:rFonts w:ascii="Manrope" w:hAnsi="Manrope" w:cstheme="minorHAnsi"/>
                <w:b/>
                <w:sz w:val="20"/>
                <w:szCs w:val="20"/>
              </w:rPr>
              <w:t>)</w:t>
            </w:r>
          </w:p>
        </w:tc>
        <w:tc>
          <w:tcPr>
            <w:tcW w:w="1093" w:type="pct"/>
            <w:vAlign w:val="center"/>
          </w:tcPr>
          <w:p w14:paraId="0E1E7801" w14:textId="34F85E8A"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 xml:space="preserve">€ </w:t>
            </w:r>
            <w:r w:rsidR="00FB4EE7" w:rsidRPr="00FB4EE7">
              <w:rPr>
                <w:rFonts w:ascii="Manrope" w:hAnsi="Manrope" w:cstheme="minorHAnsi"/>
                <w:b/>
                <w:sz w:val="20"/>
                <w:szCs w:val="20"/>
              </w:rPr>
              <w:t>17.332,00</w:t>
            </w:r>
            <w:r w:rsidRPr="0093649E">
              <w:rPr>
                <w:rFonts w:ascii="Manrope" w:hAnsi="Manrope" w:cstheme="minorHAnsi"/>
                <w:b/>
                <w:sz w:val="20"/>
                <w:szCs w:val="20"/>
              </w:rPr>
              <w:t xml:space="preserve"> + IVA</w:t>
            </w:r>
          </w:p>
        </w:tc>
      </w:tr>
      <w:tr w:rsidR="007D5FC1" w:rsidRPr="0093649E" w14:paraId="1405E816" w14:textId="77777777" w:rsidTr="00CC220E">
        <w:trPr>
          <w:trHeight w:val="226"/>
        </w:trPr>
        <w:tc>
          <w:tcPr>
            <w:tcW w:w="3907" w:type="pct"/>
            <w:gridSpan w:val="4"/>
            <w:vAlign w:val="center"/>
          </w:tcPr>
          <w:p w14:paraId="76D97103" w14:textId="77777777" w:rsidR="007D5FC1" w:rsidRPr="0093649E" w:rsidRDefault="007D5FC1" w:rsidP="00CC220E">
            <w:pPr>
              <w:spacing w:line="312" w:lineRule="auto"/>
              <w:rPr>
                <w:rFonts w:ascii="Manrope" w:hAnsi="Manrope" w:cstheme="minorHAnsi"/>
                <w:b/>
                <w:sz w:val="20"/>
                <w:szCs w:val="20"/>
              </w:rPr>
            </w:pPr>
            <w:r w:rsidRPr="0093649E">
              <w:rPr>
                <w:rFonts w:ascii="Manrope" w:hAnsi="Manrope" w:cstheme="minorHAnsi"/>
                <w:b/>
                <w:sz w:val="20"/>
                <w:szCs w:val="20"/>
              </w:rPr>
              <w:t xml:space="preserve">        Importo complessivo dell’appalto</w:t>
            </w:r>
          </w:p>
        </w:tc>
        <w:tc>
          <w:tcPr>
            <w:tcW w:w="1093" w:type="pct"/>
            <w:vAlign w:val="center"/>
          </w:tcPr>
          <w:p w14:paraId="0ED171C2" w14:textId="507D2882" w:rsidR="007D5FC1" w:rsidRPr="0093649E" w:rsidRDefault="007D5FC1" w:rsidP="00CC220E">
            <w:pPr>
              <w:spacing w:line="312" w:lineRule="auto"/>
              <w:rPr>
                <w:rFonts w:ascii="Manrope" w:hAnsi="Manrope" w:cstheme="minorHAnsi"/>
                <w:b/>
                <w:sz w:val="20"/>
                <w:szCs w:val="20"/>
              </w:rPr>
            </w:pPr>
            <w:r>
              <w:rPr>
                <w:rFonts w:ascii="Manrope" w:hAnsi="Manrope" w:cstheme="minorHAnsi"/>
                <w:b/>
                <w:sz w:val="20"/>
                <w:szCs w:val="20"/>
              </w:rPr>
              <w:t xml:space="preserve">€ </w:t>
            </w:r>
            <w:bookmarkStart w:id="112" w:name="_Hlk195524024"/>
            <w:r>
              <w:rPr>
                <w:rFonts w:ascii="Manrope" w:hAnsi="Manrope" w:cstheme="minorHAnsi"/>
                <w:b/>
                <w:sz w:val="20"/>
                <w:szCs w:val="20"/>
              </w:rPr>
              <w:t>220.</w:t>
            </w:r>
            <w:r w:rsidR="00FB4EE7">
              <w:rPr>
                <w:rFonts w:ascii="Manrope" w:hAnsi="Manrope" w:cstheme="minorHAnsi"/>
                <w:b/>
                <w:sz w:val="20"/>
                <w:szCs w:val="20"/>
              </w:rPr>
              <w:t>883</w:t>
            </w:r>
            <w:r w:rsidRPr="0093649E">
              <w:rPr>
                <w:rFonts w:ascii="Manrope" w:hAnsi="Manrope" w:cstheme="minorHAnsi"/>
                <w:b/>
                <w:sz w:val="20"/>
                <w:szCs w:val="20"/>
              </w:rPr>
              <w:t>,00</w:t>
            </w:r>
            <w:bookmarkEnd w:id="112"/>
            <w:r w:rsidRPr="0093649E">
              <w:rPr>
                <w:rFonts w:ascii="Manrope" w:hAnsi="Manrope" w:cstheme="minorHAnsi"/>
                <w:b/>
                <w:sz w:val="20"/>
                <w:szCs w:val="20"/>
              </w:rPr>
              <w:t xml:space="preserve"> + IVA</w:t>
            </w:r>
          </w:p>
        </w:tc>
      </w:tr>
      <w:bookmarkEnd w:id="111"/>
    </w:tbl>
    <w:p w14:paraId="695F2BC0" w14:textId="5A7CF9C8" w:rsidR="007D5FC1" w:rsidRDefault="007D5FC1" w:rsidP="00151464">
      <w:pPr>
        <w:spacing w:line="259" w:lineRule="auto"/>
        <w:rPr>
          <w:rFonts w:ascii="Manrope" w:hAnsi="Manrope"/>
          <w:sz w:val="20"/>
          <w:szCs w:val="20"/>
        </w:rPr>
      </w:pPr>
    </w:p>
    <w:p w14:paraId="0CEF1302" w14:textId="330BE1BE" w:rsidR="001C4D92" w:rsidRDefault="001C4D92" w:rsidP="001C4D92">
      <w:pPr>
        <w:spacing w:line="259" w:lineRule="auto"/>
        <w:rPr>
          <w:rFonts w:ascii="Manrope" w:hAnsi="Manrope"/>
          <w:sz w:val="20"/>
          <w:szCs w:val="20"/>
        </w:rPr>
      </w:pPr>
      <w:r w:rsidRPr="001C4D92">
        <w:rPr>
          <w:rFonts w:ascii="Manrope" w:hAnsi="Manrope"/>
          <w:sz w:val="20"/>
          <w:szCs w:val="20"/>
        </w:rPr>
        <w:t xml:space="preserve">L’importo complessivo a base di gara è al netto di Iva e/o di altre imposte e contributi di legge, nonché degli oneri per la sicurezza dovuti a rischi da interferenze. </w:t>
      </w:r>
    </w:p>
    <w:p w14:paraId="69E015C8" w14:textId="77777777" w:rsidR="001C4D92" w:rsidRPr="001C4D92" w:rsidRDefault="001C4D92" w:rsidP="001C4D92">
      <w:pPr>
        <w:spacing w:line="259" w:lineRule="auto"/>
        <w:rPr>
          <w:rFonts w:ascii="Manrope" w:hAnsi="Manrope"/>
          <w:sz w:val="20"/>
          <w:szCs w:val="20"/>
        </w:rPr>
      </w:pPr>
    </w:p>
    <w:p w14:paraId="07875A15" w14:textId="31FF54F2" w:rsidR="001C4D92" w:rsidRDefault="001C4D92" w:rsidP="001C4D92">
      <w:pPr>
        <w:spacing w:line="259" w:lineRule="auto"/>
        <w:rPr>
          <w:rFonts w:ascii="Manrope" w:hAnsi="Manrope"/>
          <w:sz w:val="20"/>
          <w:szCs w:val="20"/>
        </w:rPr>
      </w:pPr>
      <w:r w:rsidRPr="001C4D92">
        <w:rPr>
          <w:rFonts w:ascii="Manrope" w:hAnsi="Manrope"/>
          <w:sz w:val="20"/>
          <w:szCs w:val="20"/>
        </w:rPr>
        <w:t>L’importo degli oneri per la sicurezza da interferenze è pari a € 2.</w:t>
      </w:r>
      <w:r w:rsidR="00FB4EE7">
        <w:rPr>
          <w:rFonts w:ascii="Manrope" w:hAnsi="Manrope"/>
          <w:sz w:val="20"/>
          <w:szCs w:val="20"/>
        </w:rPr>
        <w:t>5</w:t>
      </w:r>
      <w:r w:rsidRPr="001C4D92">
        <w:rPr>
          <w:rFonts w:ascii="Manrope" w:hAnsi="Manrope"/>
          <w:sz w:val="20"/>
          <w:szCs w:val="20"/>
        </w:rPr>
        <w:t>00,00 Iva e/o altre imposte e contributi di legge esclusi.</w:t>
      </w:r>
    </w:p>
    <w:p w14:paraId="36BD49C4" w14:textId="77777777" w:rsidR="001C4D92" w:rsidRDefault="001C4D92" w:rsidP="00151464">
      <w:pPr>
        <w:spacing w:line="259" w:lineRule="auto"/>
        <w:rPr>
          <w:rFonts w:ascii="Manrope" w:hAnsi="Manrope"/>
          <w:sz w:val="20"/>
          <w:szCs w:val="20"/>
        </w:rPr>
      </w:pPr>
    </w:p>
    <w:p w14:paraId="3DA499EF" w14:textId="77777777" w:rsidR="007D5FC1" w:rsidRPr="00EC407A" w:rsidRDefault="007D5FC1" w:rsidP="007D5FC1">
      <w:pPr>
        <w:spacing w:before="120" w:line="312" w:lineRule="auto"/>
        <w:rPr>
          <w:rFonts w:ascii="Manrope" w:hAnsi="Manrope" w:cstheme="minorHAnsi"/>
          <w:b/>
          <w:bCs/>
          <w:sz w:val="20"/>
          <w:szCs w:val="20"/>
        </w:rPr>
      </w:pPr>
      <w:r w:rsidRPr="00EC407A">
        <w:rPr>
          <w:rFonts w:ascii="Manrope" w:hAnsi="Manrope" w:cstheme="minorHAnsi"/>
          <w:b/>
          <w:bCs/>
          <w:sz w:val="20"/>
          <w:szCs w:val="20"/>
        </w:rPr>
        <w:t xml:space="preserve">La fornitura sarà contabilizzata a misura sulla base dei litri </w:t>
      </w:r>
      <w:r>
        <w:rPr>
          <w:rFonts w:ascii="Manrope" w:hAnsi="Manrope" w:cstheme="minorHAnsi"/>
          <w:b/>
          <w:bCs/>
          <w:sz w:val="20"/>
          <w:szCs w:val="20"/>
        </w:rPr>
        <w:t xml:space="preserve">effettivamente </w:t>
      </w:r>
      <w:r w:rsidRPr="00EC407A">
        <w:rPr>
          <w:rFonts w:ascii="Manrope" w:hAnsi="Manrope" w:cstheme="minorHAnsi"/>
          <w:b/>
          <w:bCs/>
          <w:sz w:val="20"/>
          <w:szCs w:val="20"/>
        </w:rPr>
        <w:t>consegnati e dei prezzi al litro offerti in sede di gara. La base d’asta per il prezzo al litro è pari a:</w:t>
      </w:r>
    </w:p>
    <w:p w14:paraId="6EB231E0" w14:textId="439C573F" w:rsidR="007D5FC1" w:rsidRPr="00EC407A" w:rsidRDefault="007D5FC1" w:rsidP="007D5FC1">
      <w:pPr>
        <w:spacing w:before="120" w:line="312" w:lineRule="auto"/>
        <w:rPr>
          <w:rFonts w:ascii="Manrope" w:hAnsi="Manrope" w:cstheme="minorHAnsi"/>
          <w:b/>
          <w:bCs/>
          <w:sz w:val="20"/>
          <w:szCs w:val="20"/>
        </w:rPr>
      </w:pPr>
      <w:r w:rsidRPr="00EC407A">
        <w:rPr>
          <w:rFonts w:ascii="Manrope" w:hAnsi="Manrope" w:cstheme="minorHAnsi"/>
          <w:b/>
          <w:bCs/>
          <w:sz w:val="20"/>
          <w:szCs w:val="20"/>
        </w:rPr>
        <w:t>•</w:t>
      </w:r>
      <w:r w:rsidRPr="00EC407A">
        <w:rPr>
          <w:rFonts w:ascii="Manrope" w:hAnsi="Manrope" w:cstheme="minorHAnsi"/>
          <w:b/>
          <w:bCs/>
          <w:sz w:val="20"/>
          <w:szCs w:val="20"/>
        </w:rPr>
        <w:tab/>
        <w:t>€ 0,</w:t>
      </w:r>
      <w:r w:rsidR="00FB4EE7">
        <w:rPr>
          <w:rFonts w:ascii="Manrope" w:hAnsi="Manrope" w:cstheme="minorHAnsi"/>
          <w:b/>
          <w:bCs/>
          <w:sz w:val="20"/>
          <w:szCs w:val="20"/>
        </w:rPr>
        <w:t>31</w:t>
      </w:r>
      <w:r>
        <w:rPr>
          <w:rFonts w:ascii="Manrope" w:hAnsi="Manrope" w:cstheme="minorHAnsi"/>
          <w:b/>
          <w:bCs/>
          <w:sz w:val="20"/>
          <w:szCs w:val="20"/>
        </w:rPr>
        <w:t>+ IVA</w:t>
      </w:r>
      <w:r w:rsidRPr="00EC407A">
        <w:rPr>
          <w:rFonts w:ascii="Manrope" w:hAnsi="Manrope" w:cstheme="minorHAnsi"/>
          <w:b/>
          <w:bCs/>
          <w:sz w:val="20"/>
          <w:szCs w:val="20"/>
        </w:rPr>
        <w:t xml:space="preserve"> al litro per azoto in serbatoi fissi;</w:t>
      </w:r>
    </w:p>
    <w:p w14:paraId="4530463A" w14:textId="42873117" w:rsidR="007D5FC1" w:rsidRPr="00EC407A" w:rsidRDefault="007D5FC1" w:rsidP="007D5FC1">
      <w:pPr>
        <w:spacing w:before="120" w:line="312" w:lineRule="auto"/>
        <w:rPr>
          <w:rFonts w:ascii="Manrope" w:hAnsi="Manrope" w:cstheme="minorHAnsi"/>
          <w:b/>
          <w:bCs/>
          <w:sz w:val="20"/>
          <w:szCs w:val="20"/>
        </w:rPr>
      </w:pPr>
      <w:r w:rsidRPr="00EC407A">
        <w:rPr>
          <w:rFonts w:ascii="Manrope" w:hAnsi="Manrope" w:cstheme="minorHAnsi"/>
          <w:b/>
          <w:bCs/>
          <w:sz w:val="20"/>
          <w:szCs w:val="20"/>
        </w:rPr>
        <w:t>•</w:t>
      </w:r>
      <w:r w:rsidRPr="00EC407A">
        <w:rPr>
          <w:rFonts w:ascii="Manrope" w:hAnsi="Manrope" w:cstheme="minorHAnsi"/>
          <w:b/>
          <w:bCs/>
          <w:sz w:val="20"/>
          <w:szCs w:val="20"/>
        </w:rPr>
        <w:tab/>
        <w:t>€ 0,</w:t>
      </w:r>
      <w:r w:rsidR="00FB4EE7">
        <w:rPr>
          <w:rFonts w:ascii="Manrope" w:hAnsi="Manrope" w:cstheme="minorHAnsi"/>
          <w:b/>
          <w:bCs/>
          <w:sz w:val="20"/>
          <w:szCs w:val="20"/>
        </w:rPr>
        <w:t>75</w:t>
      </w:r>
      <w:r>
        <w:rPr>
          <w:rFonts w:ascii="Manrope" w:hAnsi="Manrope" w:cstheme="minorHAnsi"/>
          <w:b/>
          <w:bCs/>
          <w:sz w:val="20"/>
          <w:szCs w:val="20"/>
        </w:rPr>
        <w:t xml:space="preserve"> + IVA</w:t>
      </w:r>
      <w:r w:rsidRPr="00EC407A">
        <w:rPr>
          <w:rFonts w:ascii="Manrope" w:hAnsi="Manrope" w:cstheme="minorHAnsi"/>
          <w:b/>
          <w:bCs/>
          <w:sz w:val="20"/>
          <w:szCs w:val="20"/>
        </w:rPr>
        <w:t xml:space="preserve"> al litro per azoto in dewar.</w:t>
      </w:r>
    </w:p>
    <w:p w14:paraId="6802EF9E" w14:textId="27DBB7E0" w:rsidR="007D5FC1" w:rsidRPr="00C74533" w:rsidRDefault="007D5FC1" w:rsidP="007D5FC1">
      <w:pPr>
        <w:spacing w:before="120" w:line="312" w:lineRule="auto"/>
        <w:rPr>
          <w:rFonts w:ascii="Manrope" w:hAnsi="Manrope" w:cstheme="minorHAnsi"/>
          <w:sz w:val="20"/>
          <w:szCs w:val="20"/>
        </w:rPr>
      </w:pPr>
      <w:r>
        <w:rPr>
          <w:rFonts w:ascii="Manrope" w:hAnsi="Manrope" w:cstheme="minorHAnsi"/>
          <w:sz w:val="20"/>
          <w:szCs w:val="20"/>
        </w:rPr>
        <w:t>La stima dell’appalto è stata effettuata</w:t>
      </w:r>
      <w:r w:rsidRPr="00C74533">
        <w:rPr>
          <w:rFonts w:ascii="Manrope" w:hAnsi="Manrope" w:cstheme="minorHAnsi"/>
          <w:sz w:val="20"/>
          <w:szCs w:val="20"/>
        </w:rPr>
        <w:t xml:space="preserve"> sulla base dei dati storici di consumo dell’anno 20</w:t>
      </w:r>
      <w:r>
        <w:rPr>
          <w:rFonts w:ascii="Manrope" w:hAnsi="Manrope" w:cstheme="minorHAnsi"/>
          <w:sz w:val="20"/>
          <w:szCs w:val="20"/>
        </w:rPr>
        <w:t>24</w:t>
      </w:r>
      <w:r w:rsidR="006C026F">
        <w:rPr>
          <w:rFonts w:ascii="Manrope" w:hAnsi="Manrope" w:cstheme="minorHAnsi"/>
          <w:sz w:val="20"/>
          <w:szCs w:val="20"/>
        </w:rPr>
        <w:t xml:space="preserve"> come meglio specificato agli artt. 1.1 e 1.2 del Capitolato Tecnico.</w:t>
      </w:r>
    </w:p>
    <w:p w14:paraId="72362F03" w14:textId="53AF645A" w:rsidR="00F44182" w:rsidRPr="004937A3" w:rsidRDefault="007D5FC1" w:rsidP="007D5FC1">
      <w:pPr>
        <w:spacing w:line="259" w:lineRule="auto"/>
        <w:rPr>
          <w:rFonts w:ascii="Manrope" w:hAnsi="Manrope" w:cs="Calibri"/>
          <w:sz w:val="20"/>
          <w:szCs w:val="20"/>
        </w:rPr>
      </w:pPr>
      <w:r w:rsidRPr="00C74533">
        <w:rPr>
          <w:rFonts w:ascii="Manrope" w:hAnsi="Manrope" w:cstheme="minorHAnsi"/>
          <w:b/>
          <w:bCs/>
          <w:sz w:val="20"/>
          <w:szCs w:val="20"/>
          <w:u w:val="single"/>
        </w:rPr>
        <w:t>Sarà garantito un consumo della voce “A</w:t>
      </w:r>
      <w:r>
        <w:rPr>
          <w:rFonts w:ascii="Manrope" w:hAnsi="Manrope" w:cstheme="minorHAnsi"/>
          <w:b/>
          <w:bCs/>
          <w:sz w:val="20"/>
          <w:szCs w:val="20"/>
          <w:u w:val="single"/>
        </w:rPr>
        <w:t xml:space="preserve"> - </w:t>
      </w:r>
      <w:r w:rsidRPr="00FD03D4">
        <w:rPr>
          <w:rFonts w:ascii="Manrope" w:hAnsi="Manrope" w:cstheme="minorHAnsi"/>
          <w:b/>
          <w:bCs/>
          <w:sz w:val="20"/>
          <w:szCs w:val="20"/>
          <w:u w:val="single"/>
        </w:rPr>
        <w:t>Importo a base di gara</w:t>
      </w:r>
      <w:r w:rsidRPr="00C74533">
        <w:rPr>
          <w:rFonts w:ascii="Manrope" w:hAnsi="Manrope" w:cstheme="minorHAnsi"/>
          <w:b/>
          <w:bCs/>
          <w:sz w:val="20"/>
          <w:szCs w:val="20"/>
          <w:u w:val="single"/>
        </w:rPr>
        <w:t>” pari al 80% di quanto indicato complessivamente per l’intero Ateneo, al netto della voce “Riserva opzionale” e “nuovi “Nuovi serbatoi”.</w:t>
      </w:r>
      <w:r w:rsidR="000221C3" w:rsidRPr="00A455CB">
        <w:rPr>
          <w:rFonts w:ascii="Manrope" w:hAnsi="Manrope" w:cs="Calibri"/>
          <w:sz w:val="20"/>
          <w:szCs w:val="20"/>
        </w:rPr>
        <w:t xml:space="preserve"> </w:t>
      </w:r>
    </w:p>
    <w:p w14:paraId="4509DE22" w14:textId="46D99971" w:rsidR="00974DF5" w:rsidRPr="00A455CB" w:rsidRDefault="00C02AE2" w:rsidP="00C02AE2">
      <w:pPr>
        <w:pStyle w:val="Titolo3"/>
      </w:pPr>
      <w:bookmarkStart w:id="113" w:name="_Toc484688264"/>
      <w:bookmarkStart w:id="114" w:name="_Toc484605395"/>
      <w:bookmarkStart w:id="115" w:name="_Toc484605271"/>
      <w:bookmarkStart w:id="116" w:name="_Toc484526551"/>
      <w:bookmarkStart w:id="117" w:name="_Toc484449056"/>
      <w:bookmarkStart w:id="118" w:name="_Toc484448932"/>
      <w:bookmarkStart w:id="119" w:name="_Toc484448808"/>
      <w:bookmarkStart w:id="120" w:name="_Toc484448685"/>
      <w:bookmarkStart w:id="121" w:name="_Toc484448561"/>
      <w:bookmarkStart w:id="122" w:name="_Toc484448437"/>
      <w:bookmarkStart w:id="123" w:name="_Toc484448313"/>
      <w:bookmarkStart w:id="124" w:name="_Toc484448189"/>
      <w:bookmarkStart w:id="125" w:name="_Toc484448064"/>
      <w:bookmarkStart w:id="126" w:name="_Toc484440405"/>
      <w:bookmarkStart w:id="127" w:name="_Toc484440045"/>
      <w:bookmarkStart w:id="128" w:name="_Toc484439921"/>
      <w:bookmarkStart w:id="129" w:name="_Toc484439798"/>
      <w:bookmarkStart w:id="130" w:name="_Toc484438878"/>
      <w:bookmarkStart w:id="131" w:name="_Toc484438754"/>
      <w:bookmarkStart w:id="132" w:name="_Toc484438630"/>
      <w:bookmarkStart w:id="133" w:name="_Toc484429055"/>
      <w:bookmarkStart w:id="134" w:name="_Toc484428885"/>
      <w:bookmarkStart w:id="135" w:name="_Toc484097713"/>
      <w:bookmarkStart w:id="136" w:name="_Toc484011639"/>
      <w:bookmarkStart w:id="137" w:name="_Toc484011164"/>
      <w:bookmarkStart w:id="138" w:name="_Toc484011042"/>
      <w:bookmarkStart w:id="139" w:name="_Toc484010920"/>
      <w:bookmarkStart w:id="140" w:name="_Toc484010796"/>
      <w:bookmarkStart w:id="141" w:name="_Toc484010674"/>
      <w:bookmarkStart w:id="142" w:name="_Toc483906924"/>
      <w:bookmarkStart w:id="143" w:name="_Toc483571547"/>
      <w:bookmarkStart w:id="144" w:name="_Toc483571426"/>
      <w:bookmarkStart w:id="145" w:name="_Toc483473997"/>
      <w:bookmarkStart w:id="146" w:name="_Toc483401200"/>
      <w:bookmarkStart w:id="147" w:name="_Toc483325721"/>
      <w:bookmarkStart w:id="148" w:name="_Toc483316418"/>
      <w:bookmarkStart w:id="149" w:name="_Toc483316287"/>
      <w:bookmarkStart w:id="150" w:name="_Toc483316084"/>
      <w:bookmarkStart w:id="151" w:name="_Toc483315878"/>
      <w:bookmarkStart w:id="152" w:name="_Toc483302328"/>
      <w:bookmarkStart w:id="153" w:name="_Toc485218255"/>
      <w:bookmarkStart w:id="154" w:name="_Toc484688819"/>
      <w:bookmarkStart w:id="155" w:name="_Toc19554085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lang w:val="it-IT"/>
        </w:rPr>
        <w:t xml:space="preserve">4.1 </w:t>
      </w:r>
      <w:r w:rsidR="004C667D" w:rsidRPr="00A455CB">
        <w:rPr>
          <w:lang w:val="it-IT"/>
        </w:rPr>
        <w:t>D</w:t>
      </w:r>
      <w:r w:rsidR="004C667D" w:rsidRPr="00A455CB">
        <w:t>URATA</w:t>
      </w:r>
      <w:r w:rsidR="00B102C5" w:rsidRPr="00A455CB">
        <w:rPr>
          <w:lang w:val="it-IT"/>
        </w:rPr>
        <w:t xml:space="preserve"> </w:t>
      </w:r>
      <w:r w:rsidR="003A64A9">
        <w:rPr>
          <w:lang w:val="it-IT"/>
        </w:rPr>
        <w:t>e opzioni</w:t>
      </w:r>
      <w:bookmarkEnd w:id="155"/>
      <w:r w:rsidR="003A64A9">
        <w:rPr>
          <w:lang w:val="it-IT"/>
        </w:rPr>
        <w:t xml:space="preserve"> </w:t>
      </w:r>
    </w:p>
    <w:p w14:paraId="1846A17D" w14:textId="77777777" w:rsidR="007D5FC1" w:rsidRPr="0093649E" w:rsidRDefault="007D5FC1" w:rsidP="007D5FC1">
      <w:pPr>
        <w:rPr>
          <w:rFonts w:ascii="Manrope" w:hAnsi="Manrope" w:cstheme="minorHAnsi"/>
          <w:b/>
          <w:bCs/>
          <w:sz w:val="20"/>
          <w:szCs w:val="20"/>
        </w:rPr>
      </w:pPr>
      <w:bookmarkStart w:id="156" w:name="_Hlk165545265"/>
      <w:r w:rsidRPr="0093649E">
        <w:rPr>
          <w:rFonts w:ascii="Manrope" w:hAnsi="Manrope" w:cstheme="minorHAnsi"/>
          <w:sz w:val="20"/>
          <w:szCs w:val="20"/>
        </w:rPr>
        <w:t xml:space="preserve">L’appalto avrà </w:t>
      </w:r>
      <w:r w:rsidRPr="00EC407A">
        <w:rPr>
          <w:rFonts w:ascii="Manrope" w:hAnsi="Manrope" w:cstheme="minorHAnsi"/>
          <w:b/>
          <w:bCs/>
          <w:sz w:val="20"/>
          <w:szCs w:val="20"/>
        </w:rPr>
        <w:t>durata di 24 mesi</w:t>
      </w:r>
      <w:r w:rsidRPr="00EC407A">
        <w:rPr>
          <w:rFonts w:ascii="Manrope" w:hAnsi="Manrope" w:cstheme="minorHAnsi"/>
          <w:sz w:val="20"/>
          <w:szCs w:val="20"/>
        </w:rPr>
        <w:t xml:space="preserve"> decorrenti dalla data di stipula del contratto o avvio anticipato della fornitura, salvo esaurimento precedente dell’ammontare posto a base di gara</w:t>
      </w:r>
      <w:r w:rsidRPr="0093649E">
        <w:rPr>
          <w:rFonts w:ascii="Manrope" w:hAnsi="Manrope" w:cstheme="minorHAnsi"/>
          <w:b/>
          <w:bCs/>
          <w:sz w:val="20"/>
          <w:szCs w:val="20"/>
        </w:rPr>
        <w:t>.</w:t>
      </w:r>
    </w:p>
    <w:p w14:paraId="68ADFFD1" w14:textId="77777777" w:rsidR="007D5FC1" w:rsidRPr="0093649E" w:rsidRDefault="007D5FC1" w:rsidP="007D5FC1">
      <w:pPr>
        <w:spacing w:line="312" w:lineRule="auto"/>
        <w:rPr>
          <w:rFonts w:ascii="Manrope" w:hAnsi="Manrope" w:cstheme="minorHAnsi"/>
          <w:sz w:val="20"/>
          <w:szCs w:val="20"/>
        </w:rPr>
      </w:pPr>
    </w:p>
    <w:p w14:paraId="763BD2BC" w14:textId="77777777" w:rsidR="007D5FC1" w:rsidRDefault="007D5FC1" w:rsidP="007D5FC1">
      <w:pPr>
        <w:spacing w:line="312" w:lineRule="auto"/>
        <w:rPr>
          <w:rFonts w:ascii="Manrope" w:hAnsi="Manrope" w:cstheme="minorHAnsi"/>
          <w:sz w:val="20"/>
          <w:szCs w:val="20"/>
        </w:rPr>
      </w:pPr>
      <w:r w:rsidRPr="0093649E">
        <w:rPr>
          <w:rFonts w:ascii="Manrope" w:hAnsi="Manrope" w:cstheme="minorHAnsi"/>
          <w:b/>
          <w:bCs/>
          <w:sz w:val="20"/>
          <w:szCs w:val="20"/>
        </w:rPr>
        <w:lastRenderedPageBreak/>
        <w:t>Variazione fino a concorrenza del quinto dell’importo del contratto:</w:t>
      </w:r>
      <w:r w:rsidRPr="0093649E">
        <w:rPr>
          <w:rFonts w:ascii="Manrope" w:hAnsi="Manrope" w:cstheme="minorHAnsi"/>
          <w:sz w:val="20"/>
          <w:szCs w:val="20"/>
        </w:rPr>
        <w:t xml:space="preserve">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r w:rsidRPr="004D2390">
        <w:rPr>
          <w:rFonts w:ascii="Manrope" w:hAnsi="Manrope" w:cstheme="minorHAnsi"/>
          <w:sz w:val="20"/>
          <w:szCs w:val="20"/>
        </w:rPr>
        <w:t xml:space="preserve">Tale opzione potrà trovare copertura economica nell’importo dedicato </w:t>
      </w:r>
      <w:r>
        <w:rPr>
          <w:rFonts w:ascii="Manrope" w:hAnsi="Manrope" w:cstheme="minorHAnsi"/>
          <w:sz w:val="20"/>
          <w:szCs w:val="20"/>
        </w:rPr>
        <w:t>alla quota “riserva opzionale”.</w:t>
      </w:r>
    </w:p>
    <w:p w14:paraId="70106005" w14:textId="77777777" w:rsidR="007D5FC1" w:rsidRPr="0093649E" w:rsidRDefault="007D5FC1" w:rsidP="007D5FC1">
      <w:pPr>
        <w:spacing w:line="312" w:lineRule="auto"/>
        <w:rPr>
          <w:rFonts w:ascii="Manrope" w:hAnsi="Manrope" w:cstheme="minorHAnsi"/>
          <w:sz w:val="20"/>
          <w:szCs w:val="20"/>
        </w:rPr>
      </w:pPr>
    </w:p>
    <w:p w14:paraId="3F40850B" w14:textId="77777777" w:rsidR="007D5FC1" w:rsidRDefault="007D5FC1" w:rsidP="007D5FC1">
      <w:pPr>
        <w:spacing w:line="312" w:lineRule="auto"/>
        <w:rPr>
          <w:rFonts w:ascii="Manrope" w:hAnsi="Manrope" w:cstheme="minorHAnsi"/>
          <w:sz w:val="20"/>
          <w:szCs w:val="20"/>
        </w:rPr>
      </w:pPr>
      <w:r w:rsidRPr="004D2390">
        <w:rPr>
          <w:rFonts w:ascii="Manrope" w:hAnsi="Manrope" w:cstheme="minorHAnsi"/>
          <w:b/>
          <w:bCs/>
          <w:sz w:val="20"/>
          <w:szCs w:val="20"/>
        </w:rPr>
        <w:t>Modifiche del contratto ai sensi dell’articolo 120, comma 1, lettera a) del Codice</w:t>
      </w:r>
      <w:r w:rsidRPr="004D2390">
        <w:rPr>
          <w:rFonts w:ascii="Manrope" w:hAnsi="Manrope" w:cstheme="minorHAnsi"/>
          <w:sz w:val="20"/>
          <w:szCs w:val="20"/>
        </w:rPr>
        <w:t>: per eventuale e non garantita fornitura di azoto quale incremento imprevisto su richiesta della Stazione Appaltante ai medesimi prezzi offerti in sede di gara</w:t>
      </w:r>
      <w:r>
        <w:rPr>
          <w:rFonts w:ascii="Manrope" w:hAnsi="Manrope" w:cstheme="minorHAnsi"/>
          <w:sz w:val="20"/>
          <w:szCs w:val="20"/>
        </w:rPr>
        <w:t xml:space="preserve">. </w:t>
      </w:r>
      <w:r w:rsidRPr="004D2390">
        <w:rPr>
          <w:rFonts w:ascii="Manrope" w:hAnsi="Manrope" w:cstheme="minorHAnsi"/>
          <w:sz w:val="20"/>
          <w:szCs w:val="20"/>
        </w:rPr>
        <w:t>Tale opzione potrà trovare copertura economica nell’importo dedicato alla quota “riserva opzionale”.</w:t>
      </w:r>
    </w:p>
    <w:p w14:paraId="293CE01F" w14:textId="77777777" w:rsidR="007D5FC1" w:rsidRDefault="007D5FC1" w:rsidP="007D5FC1">
      <w:pPr>
        <w:spacing w:line="312" w:lineRule="auto"/>
        <w:rPr>
          <w:rFonts w:ascii="Manrope" w:hAnsi="Manrope" w:cstheme="minorHAnsi"/>
          <w:sz w:val="20"/>
          <w:szCs w:val="20"/>
        </w:rPr>
      </w:pPr>
    </w:p>
    <w:p w14:paraId="1F6ED909" w14:textId="3329D522" w:rsidR="007D5FC1" w:rsidRPr="0093649E" w:rsidRDefault="007D5FC1" w:rsidP="007D5FC1">
      <w:pPr>
        <w:spacing w:line="312" w:lineRule="auto"/>
        <w:rPr>
          <w:rFonts w:ascii="Manrope" w:hAnsi="Manrope" w:cstheme="minorHAnsi"/>
          <w:sz w:val="20"/>
          <w:szCs w:val="20"/>
        </w:rPr>
      </w:pPr>
      <w:r w:rsidRPr="004D2390">
        <w:rPr>
          <w:rFonts w:ascii="Manrope" w:hAnsi="Manrope" w:cstheme="minorHAnsi"/>
          <w:b/>
          <w:bCs/>
          <w:sz w:val="20"/>
          <w:szCs w:val="20"/>
        </w:rPr>
        <w:t>Modifiche del contratto ai sensi dell’articolo 120, comma 1, lettera a) del Codice:</w:t>
      </w:r>
      <w:r w:rsidRPr="004D2390">
        <w:rPr>
          <w:rFonts w:ascii="Manrope" w:hAnsi="Manrope" w:cstheme="minorHAnsi"/>
          <w:sz w:val="20"/>
          <w:szCs w:val="20"/>
        </w:rPr>
        <w:t xml:space="preserve"> per eventuale e non garantita fornitura e installazione di ulteriori nuovi serbatoi da installare su richiesta della Stazione Appaltante e/o eventuali spostamenti.</w:t>
      </w:r>
      <w:r>
        <w:rPr>
          <w:rFonts w:ascii="Manrope" w:hAnsi="Manrope" w:cstheme="minorHAnsi"/>
          <w:sz w:val="20"/>
          <w:szCs w:val="20"/>
        </w:rPr>
        <w:t xml:space="preserve"> </w:t>
      </w:r>
      <w:r w:rsidRPr="004D2390">
        <w:rPr>
          <w:rFonts w:ascii="Manrope" w:hAnsi="Manrope" w:cstheme="minorHAnsi"/>
          <w:sz w:val="20"/>
          <w:szCs w:val="20"/>
        </w:rPr>
        <w:t>Tale opzione potrà trovare copertura economica nell’importo dedicato alla quota “</w:t>
      </w:r>
      <w:r>
        <w:rPr>
          <w:rFonts w:ascii="Manrope" w:hAnsi="Manrope" w:cstheme="minorHAnsi"/>
          <w:sz w:val="20"/>
          <w:szCs w:val="20"/>
        </w:rPr>
        <w:t>nuovi serbatoi</w:t>
      </w:r>
      <w:r w:rsidRPr="004D2390">
        <w:rPr>
          <w:rFonts w:ascii="Manrope" w:hAnsi="Manrope" w:cstheme="minorHAnsi"/>
          <w:sz w:val="20"/>
          <w:szCs w:val="20"/>
        </w:rPr>
        <w:t>”.</w:t>
      </w:r>
    </w:p>
    <w:bookmarkEnd w:id="156"/>
    <w:p w14:paraId="7A88E497" w14:textId="77777777" w:rsidR="007D5FC1" w:rsidRDefault="007D5FC1" w:rsidP="007D5FC1">
      <w:pPr>
        <w:spacing w:line="259" w:lineRule="auto"/>
        <w:rPr>
          <w:rFonts w:ascii="Manrope" w:hAnsi="Manrope"/>
          <w:sz w:val="20"/>
          <w:szCs w:val="20"/>
          <w:lang w:eastAsia="it-IT"/>
        </w:rPr>
      </w:pPr>
    </w:p>
    <w:p w14:paraId="70B66924" w14:textId="77777777" w:rsidR="007D5FC1" w:rsidRPr="000C3F52" w:rsidRDefault="007D5FC1" w:rsidP="007D5FC1">
      <w:pPr>
        <w:spacing w:line="312" w:lineRule="auto"/>
        <w:rPr>
          <w:rFonts w:ascii="Manrope" w:hAnsi="Manrope"/>
          <w:sz w:val="20"/>
          <w:szCs w:val="20"/>
          <w:lang w:eastAsia="it-IT"/>
        </w:rPr>
      </w:pPr>
      <w:r w:rsidRPr="0093649E">
        <w:rPr>
          <w:rFonts w:ascii="Manrope" w:hAnsi="Manrope" w:cstheme="minorHAnsi"/>
          <w:b/>
          <w:bCs/>
          <w:sz w:val="20"/>
          <w:szCs w:val="20"/>
        </w:rPr>
        <w:t>Revisione prezzi:</w:t>
      </w:r>
      <w:r w:rsidRPr="0093649E">
        <w:rPr>
          <w:rFonts w:ascii="Manrope" w:hAnsi="Manrope" w:cstheme="minorHAnsi"/>
          <w:sz w:val="20"/>
          <w:szCs w:val="20"/>
        </w:rPr>
        <w:t xml:space="preserve"> </w:t>
      </w:r>
      <w:r>
        <w:rPr>
          <w:rFonts w:ascii="Manrope" w:hAnsi="Manrope" w:cstheme="minorHAnsi"/>
          <w:sz w:val="20"/>
          <w:szCs w:val="20"/>
        </w:rPr>
        <w:t>a</w:t>
      </w:r>
      <w:r w:rsidRPr="000C3F52">
        <w:rPr>
          <w:rFonts w:ascii="Manrope" w:hAnsi="Manrope"/>
          <w:sz w:val="20"/>
          <w:szCs w:val="20"/>
          <w:lang w:eastAsia="it-IT"/>
        </w:rPr>
        <w:t>i sensi di quanto previsto dall’art. 60 del Codice, durante l’esecuzione del contratto sarà consentita la revisione dei prezzi, in aumento o in diminuzione, alle condizioni previsti dall’Allegato II.2-bis del Codice e secondo le modalità previste all’interno del presente articolo.</w:t>
      </w:r>
    </w:p>
    <w:p w14:paraId="20EC86B0"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In particolare, la clausola di cui al presente articolo si potrà attivare al verificarsi di particolari condizioni di natura oggettiva che determinano una variazione del costo del servizio risultante dal provvedimento di aggiudicazione, in aumento o in diminuzione, superiore al 5 per cento dell’importo complessivo del contratto. L’eventuale revisione dei prezzi contrattuali potrà nella misura dell’80 per cento del valore eccedente la variazione del 5 per cento, applicata alle prestazioni ancora da eseguire.</w:t>
      </w:r>
    </w:p>
    <w:p w14:paraId="2CF7C41D"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Ai sensi dell’art. 11 dell’Allegato II.2-bis del Codice, ai fini del calcolo della variazione dei prezzi</w:t>
      </w:r>
      <w:r>
        <w:rPr>
          <w:rFonts w:ascii="Manrope" w:hAnsi="Manrope"/>
          <w:sz w:val="20"/>
          <w:szCs w:val="20"/>
          <w:lang w:eastAsia="it-IT"/>
        </w:rPr>
        <w:t xml:space="preserve"> </w:t>
      </w:r>
      <w:r w:rsidRPr="000C3F52">
        <w:rPr>
          <w:rFonts w:ascii="Manrope" w:hAnsi="Manrope"/>
          <w:sz w:val="20"/>
          <w:szCs w:val="20"/>
          <w:lang w:eastAsia="it-IT"/>
        </w:rPr>
        <w:t>contrattuali saranno utilizzati i seguenti indici, previsti nella tabella D.</w:t>
      </w:r>
      <w:r>
        <w:rPr>
          <w:rFonts w:ascii="Manrope" w:hAnsi="Manrope"/>
          <w:sz w:val="20"/>
          <w:szCs w:val="20"/>
          <w:lang w:eastAsia="it-IT"/>
        </w:rPr>
        <w:t>1</w:t>
      </w:r>
      <w:r w:rsidRPr="000C3F52">
        <w:rPr>
          <w:rFonts w:ascii="Manrope" w:hAnsi="Manrope"/>
          <w:sz w:val="20"/>
          <w:szCs w:val="20"/>
          <w:lang w:eastAsia="it-IT"/>
        </w:rPr>
        <w:t xml:space="preserve"> del predetto Allegato associati al CPV principale dell’appalto (241</w:t>
      </w:r>
      <w:r>
        <w:rPr>
          <w:rFonts w:ascii="Manrope" w:hAnsi="Manrope"/>
          <w:sz w:val="20"/>
          <w:szCs w:val="20"/>
          <w:lang w:eastAsia="it-IT"/>
        </w:rPr>
        <w:t>00000</w:t>
      </w:r>
      <w:r w:rsidRPr="000C3F52">
        <w:rPr>
          <w:rFonts w:ascii="Manrope" w:hAnsi="Manrope"/>
          <w:sz w:val="20"/>
          <w:szCs w:val="20"/>
          <w:lang w:eastAsia="it-IT"/>
        </w:rPr>
        <w:t>-</w:t>
      </w:r>
      <w:r>
        <w:rPr>
          <w:rFonts w:ascii="Manrope" w:hAnsi="Manrope"/>
          <w:sz w:val="20"/>
          <w:szCs w:val="20"/>
          <w:lang w:eastAsia="it-IT"/>
        </w:rPr>
        <w:t>5</w:t>
      </w:r>
      <w:r w:rsidRPr="000C3F52">
        <w:rPr>
          <w:rFonts w:ascii="Manrope" w:hAnsi="Manrope"/>
          <w:sz w:val="20"/>
          <w:szCs w:val="20"/>
          <w:lang w:eastAsia="it-IT"/>
        </w:rPr>
        <w:t>), a cui sono assegnati i relativi pesi ponderali:</w:t>
      </w:r>
    </w:p>
    <w:p w14:paraId="382B4C86" w14:textId="77777777" w:rsidR="007D5FC1" w:rsidRPr="000C3F52" w:rsidRDefault="007D5FC1" w:rsidP="007D5FC1">
      <w:pPr>
        <w:spacing w:line="259" w:lineRule="auto"/>
        <w:rPr>
          <w:rFonts w:ascii="Manrope" w:hAnsi="Manrope"/>
          <w:sz w:val="20"/>
          <w:szCs w:val="20"/>
          <w:lang w:eastAsia="it-IT"/>
        </w:rPr>
      </w:pPr>
    </w:p>
    <w:p w14:paraId="70238F29"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Indice: PPI – [</w:t>
      </w:r>
      <w:r>
        <w:rPr>
          <w:rFonts w:ascii="Manrope" w:hAnsi="Manrope"/>
          <w:sz w:val="20"/>
          <w:szCs w:val="20"/>
          <w:lang w:eastAsia="it-IT"/>
        </w:rPr>
        <w:t>2011</w:t>
      </w:r>
      <w:r w:rsidRPr="000C3F52">
        <w:rPr>
          <w:rFonts w:ascii="Manrope" w:hAnsi="Manrope"/>
          <w:sz w:val="20"/>
          <w:szCs w:val="20"/>
          <w:lang w:eastAsia="it-IT"/>
        </w:rPr>
        <w:t xml:space="preserve">] </w:t>
      </w:r>
      <w:r>
        <w:rPr>
          <w:rFonts w:ascii="Manrope" w:hAnsi="Manrope"/>
          <w:sz w:val="20"/>
          <w:szCs w:val="20"/>
          <w:lang w:eastAsia="it-IT"/>
        </w:rPr>
        <w:t>Fabbricazione di gas industriali</w:t>
      </w:r>
    </w:p>
    <w:p w14:paraId="1F3819F9"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Peso: 100</w:t>
      </w:r>
    </w:p>
    <w:p w14:paraId="46492585" w14:textId="77777777" w:rsidR="007D5FC1" w:rsidRPr="000C3F52" w:rsidRDefault="007D5FC1" w:rsidP="007D5FC1">
      <w:pPr>
        <w:spacing w:line="259" w:lineRule="auto"/>
        <w:rPr>
          <w:rFonts w:ascii="Manrope" w:hAnsi="Manrope"/>
          <w:sz w:val="20"/>
          <w:szCs w:val="20"/>
          <w:lang w:eastAsia="it-IT"/>
        </w:rPr>
      </w:pPr>
    </w:p>
    <w:p w14:paraId="7F3144C4"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Al fine di valutare se sussistono le condizioni per l’attivazione del meccanismo di revisione dei prezzi, l’Amministrazione monitora l’andamento degli indici ISTAT individuati con frequenza annuale, a decorrere dal mese del provvedimento di aggiudicazione.</w:t>
      </w:r>
    </w:p>
    <w:p w14:paraId="20281129"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Il calcolo della variazione degli indici sarà effettuato applicando le seguenti formule.</w:t>
      </w:r>
    </w:p>
    <w:p w14:paraId="3C271269" w14:textId="77777777" w:rsidR="007D5FC1" w:rsidRPr="000C3F52" w:rsidRDefault="007D5FC1" w:rsidP="007D5FC1">
      <w:pPr>
        <w:spacing w:line="259" w:lineRule="auto"/>
        <w:rPr>
          <w:rFonts w:ascii="Manrope" w:hAnsi="Manrope"/>
          <w:sz w:val="20"/>
          <w:szCs w:val="20"/>
          <w:lang w:eastAsia="it-IT"/>
        </w:rPr>
      </w:pPr>
    </w:p>
    <w:p w14:paraId="41FA08AE"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A. Determinazione della variazione del singolo indice</w:t>
      </w:r>
    </w:p>
    <w:p w14:paraId="302BE071"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VI = (</w:t>
      </w:r>
      <w:proofErr w:type="spellStart"/>
      <w:r w:rsidRPr="000C3F52">
        <w:rPr>
          <w:rFonts w:ascii="Manrope" w:hAnsi="Manrope"/>
          <w:sz w:val="20"/>
          <w:szCs w:val="20"/>
          <w:lang w:eastAsia="it-IT"/>
        </w:rPr>
        <w:t>It</w:t>
      </w:r>
      <w:proofErr w:type="spellEnd"/>
      <w:r w:rsidRPr="000C3F52">
        <w:rPr>
          <w:rFonts w:ascii="Manrope" w:hAnsi="Manrope"/>
          <w:sz w:val="20"/>
          <w:szCs w:val="20"/>
          <w:lang w:eastAsia="it-IT"/>
        </w:rPr>
        <w:t xml:space="preserve"> – I0) / I0 x 100</w:t>
      </w:r>
    </w:p>
    <w:p w14:paraId="1E4E11BD"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dove:</w:t>
      </w:r>
    </w:p>
    <w:p w14:paraId="340B4C76"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VI = Variazione dell’indice considerato</w:t>
      </w:r>
    </w:p>
    <w:p w14:paraId="30812BAD"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I0 = Indice considerato alla data di inizio del primo periodo di rilevazione</w:t>
      </w:r>
    </w:p>
    <w:p w14:paraId="66755965" w14:textId="77777777" w:rsidR="007D5FC1" w:rsidRPr="000C3F52" w:rsidRDefault="007D5FC1" w:rsidP="007D5FC1">
      <w:pPr>
        <w:spacing w:line="259" w:lineRule="auto"/>
        <w:rPr>
          <w:rFonts w:ascii="Manrope" w:hAnsi="Manrope"/>
          <w:sz w:val="20"/>
          <w:szCs w:val="20"/>
          <w:lang w:eastAsia="it-IT"/>
        </w:rPr>
      </w:pPr>
      <w:proofErr w:type="spellStart"/>
      <w:r w:rsidRPr="000C3F52">
        <w:rPr>
          <w:rFonts w:ascii="Manrope" w:hAnsi="Manrope"/>
          <w:sz w:val="20"/>
          <w:szCs w:val="20"/>
          <w:lang w:eastAsia="it-IT"/>
        </w:rPr>
        <w:t>It</w:t>
      </w:r>
      <w:proofErr w:type="spellEnd"/>
      <w:r w:rsidRPr="000C3F52">
        <w:rPr>
          <w:rFonts w:ascii="Manrope" w:hAnsi="Manrope"/>
          <w:sz w:val="20"/>
          <w:szCs w:val="20"/>
          <w:lang w:eastAsia="it-IT"/>
        </w:rPr>
        <w:t xml:space="preserve"> = Indice considerato alla data di fine del periodo di rilevazione considerato</w:t>
      </w:r>
    </w:p>
    <w:p w14:paraId="3EF377D2" w14:textId="77777777" w:rsidR="007D5FC1" w:rsidRPr="000C3F52" w:rsidRDefault="007D5FC1" w:rsidP="007D5FC1">
      <w:pPr>
        <w:spacing w:line="259" w:lineRule="auto"/>
        <w:rPr>
          <w:rFonts w:ascii="Manrope" w:hAnsi="Manrope"/>
          <w:sz w:val="20"/>
          <w:szCs w:val="20"/>
          <w:lang w:eastAsia="it-IT"/>
        </w:rPr>
      </w:pPr>
    </w:p>
    <w:p w14:paraId="1D487DFF"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lastRenderedPageBreak/>
        <w:t>Qualora la variazione, in aumento o in diminuzione, superi la soglia del 5 per cento, la presente clausola di revisione viene attivata automaticamente dall’Amministrazione nella misura dell’80 per cento del valore eccedente la variazione del 5 per cento, applicata alle prestazioni ancora da eseguire.</w:t>
      </w:r>
    </w:p>
    <w:p w14:paraId="011656CA"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In conformità a quanto previsto dall’art. 12, comma 2, dell’Allegato II.2-bis del Codice, in caso di sospensione o proroga dei termini di aggiudicazione nelle ipotesi di cui all’art. 1, commi 3, 4 e 5, dell’Allegato I.3 del Codice, il valore di riferimento per il calcolo della variazione è quello relativo al mese di scadenza del termine massimo per l’aggiudicazione, come individuato dall’art. 1, commi 1 e 2, del predetto Allegato.</w:t>
      </w:r>
    </w:p>
    <w:p w14:paraId="510C2ADF"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In seguito alla determinazione di cui al precedente periodo, l’Amministrazione comunica all’appaltatore i nuovi prezzi a seguito della revisione, da applicare alle prestazioni ancora da eseguire. L’appaltatore potrà fatturare l’importo derivante dalla revisione dei prezzi contrattuali nella prima fattura successiva alla comunicazione di cui al periodo precedente, secondo le modalità previste nel Capitolato.</w:t>
      </w:r>
    </w:p>
    <w:p w14:paraId="5AD57C49"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Ai sensi dell’art. 2, comma 2, dell’Allegato II.2-bis del Codice, qualora l’applicazione del presente articolo non permetta di raggiungere la conservazione dell’equilibrio contrattuale e tale principio non possa essere garantito mediante rinegoziazione secondo buona fede, è fatta salva la possibilità per l’Amministrazione o per l’appaltatore di invocare la risoluzione per eccessiva onerosità sopravvenuta del contratto. In tale eventualità si applica l’art. 122, comma 5, del Codice.</w:t>
      </w:r>
    </w:p>
    <w:p w14:paraId="4B0DE891"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In caso di ricorso al subappalto, con riferimento alle prestazioni oggetto dello stesso il contratto di subappalto dovrà necessariamente contenere clausole di revisione prezzi, determinate secondo quanto previsto dall’art. 119, comma 2-bis, del Codice.</w:t>
      </w:r>
    </w:p>
    <w:p w14:paraId="6F9FD9AA" w14:textId="77777777" w:rsidR="007D5FC1" w:rsidRPr="000C3F52"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Per tutto quanto qui non disposto si rinvia alla disciplina prevista dall’Allegato II.2-bis del Codice.</w:t>
      </w:r>
    </w:p>
    <w:p w14:paraId="626E4A8A" w14:textId="77777777" w:rsidR="007D5FC1" w:rsidRPr="000C3F52" w:rsidRDefault="007D5FC1" w:rsidP="007D5FC1">
      <w:pPr>
        <w:spacing w:line="259" w:lineRule="auto"/>
        <w:rPr>
          <w:rFonts w:ascii="Manrope" w:hAnsi="Manrope"/>
          <w:sz w:val="20"/>
          <w:szCs w:val="20"/>
          <w:lang w:eastAsia="it-IT"/>
        </w:rPr>
      </w:pPr>
    </w:p>
    <w:p w14:paraId="3C2E6CAB" w14:textId="25122808" w:rsidR="007D5FC1" w:rsidRDefault="007D5FC1" w:rsidP="007D5FC1">
      <w:pPr>
        <w:spacing w:line="259" w:lineRule="auto"/>
        <w:rPr>
          <w:rFonts w:ascii="Manrope" w:hAnsi="Manrope"/>
          <w:sz w:val="20"/>
          <w:szCs w:val="20"/>
          <w:lang w:eastAsia="it-IT"/>
        </w:rPr>
      </w:pPr>
      <w:r w:rsidRPr="000C3F52">
        <w:rPr>
          <w:rFonts w:ascii="Manrope" w:hAnsi="Manrope"/>
          <w:sz w:val="20"/>
          <w:szCs w:val="20"/>
          <w:lang w:eastAsia="it-IT"/>
        </w:rPr>
        <w:t xml:space="preserve">L’ammontare massimo stimato per il riconoscimento di variazioni del prezzo è di € </w:t>
      </w:r>
      <w:r w:rsidR="00FB4EE7" w:rsidRPr="00FB4EE7">
        <w:rPr>
          <w:rFonts w:ascii="Manrope" w:hAnsi="Manrope"/>
          <w:sz w:val="20"/>
          <w:szCs w:val="20"/>
          <w:lang w:eastAsia="it-IT"/>
        </w:rPr>
        <w:t xml:space="preserve">17.332,00 </w:t>
      </w:r>
      <w:r w:rsidRPr="000C3F52">
        <w:rPr>
          <w:rFonts w:ascii="Manrope" w:hAnsi="Manrope"/>
          <w:sz w:val="20"/>
          <w:szCs w:val="20"/>
          <w:lang w:eastAsia="it-IT"/>
        </w:rPr>
        <w:t>oltre IVA.</w:t>
      </w:r>
    </w:p>
    <w:p w14:paraId="5C0BC279" w14:textId="77777777" w:rsidR="007D5FC1" w:rsidRDefault="007D5FC1" w:rsidP="007D5FC1">
      <w:pPr>
        <w:spacing w:line="259" w:lineRule="auto"/>
        <w:rPr>
          <w:rFonts w:ascii="Manrope" w:hAnsi="Manrope"/>
          <w:sz w:val="20"/>
          <w:szCs w:val="20"/>
          <w:lang w:eastAsia="it-IT"/>
        </w:rPr>
      </w:pPr>
    </w:p>
    <w:p w14:paraId="55CA5A5A" w14:textId="05AFFF71" w:rsidR="00F30B7A" w:rsidRPr="007D5FC1" w:rsidRDefault="007D5FC1" w:rsidP="007D5FC1">
      <w:pPr>
        <w:rPr>
          <w:rFonts w:ascii="Manrope" w:hAnsi="Manrope" w:cstheme="minorHAnsi"/>
          <w:sz w:val="20"/>
          <w:szCs w:val="20"/>
        </w:rPr>
      </w:pPr>
      <w:r w:rsidRPr="00EC407A">
        <w:rPr>
          <w:rFonts w:ascii="Manrope" w:hAnsi="Manrope" w:cstheme="minorHAnsi"/>
          <w:b/>
          <w:bCs/>
          <w:sz w:val="20"/>
          <w:szCs w:val="20"/>
        </w:rPr>
        <w:t xml:space="preserve">Ai fini dell’art. 14, comma 4 del Codice, </w:t>
      </w:r>
      <w:r w:rsidRPr="00EC407A">
        <w:rPr>
          <w:rFonts w:ascii="Manrope" w:hAnsi="Manrope" w:cstheme="minorHAnsi"/>
          <w:sz w:val="20"/>
          <w:szCs w:val="20"/>
        </w:rPr>
        <w:t>il valore massimo stimato dell’appalto, è pari a</w:t>
      </w:r>
      <w:r w:rsidRPr="00EC407A">
        <w:rPr>
          <w:rFonts w:ascii="Manrope" w:hAnsi="Manrope" w:cstheme="minorHAnsi"/>
          <w:b/>
          <w:bCs/>
          <w:sz w:val="20"/>
          <w:szCs w:val="20"/>
        </w:rPr>
        <w:t xml:space="preserve"> € 220.</w:t>
      </w:r>
      <w:r w:rsidR="00FB4EE7">
        <w:rPr>
          <w:rFonts w:ascii="Manrope" w:hAnsi="Manrope" w:cstheme="minorHAnsi"/>
          <w:b/>
          <w:bCs/>
          <w:sz w:val="20"/>
          <w:szCs w:val="20"/>
        </w:rPr>
        <w:t>883</w:t>
      </w:r>
      <w:r w:rsidRPr="00EC407A">
        <w:rPr>
          <w:rFonts w:ascii="Manrope" w:hAnsi="Manrope" w:cstheme="minorHAnsi"/>
          <w:b/>
          <w:bCs/>
          <w:sz w:val="20"/>
          <w:szCs w:val="20"/>
        </w:rPr>
        <w:t xml:space="preserve">,00 al netto di Iva e/o </w:t>
      </w:r>
      <w:r w:rsidRPr="00EC407A">
        <w:rPr>
          <w:rFonts w:ascii="Manrope" w:hAnsi="Manrope" w:cstheme="minorHAnsi"/>
          <w:sz w:val="20"/>
          <w:szCs w:val="20"/>
        </w:rPr>
        <w:t>di altre imposte e contributi di legge, comprensivo di tutte le opzioni e degli oneri per la sicurezza dovuti a rischi da interferenze pari a € 2.</w:t>
      </w:r>
      <w:r w:rsidR="006F7992">
        <w:rPr>
          <w:rFonts w:ascii="Manrope" w:hAnsi="Manrope" w:cstheme="minorHAnsi"/>
          <w:sz w:val="20"/>
          <w:szCs w:val="20"/>
        </w:rPr>
        <w:t>5</w:t>
      </w:r>
      <w:r w:rsidRPr="00EC407A">
        <w:rPr>
          <w:rFonts w:ascii="Manrope" w:hAnsi="Manrope" w:cstheme="minorHAnsi"/>
          <w:sz w:val="20"/>
          <w:szCs w:val="20"/>
        </w:rPr>
        <w:t>00,00 + Iva</w:t>
      </w:r>
    </w:p>
    <w:p w14:paraId="1B281F84" w14:textId="22000B38" w:rsidR="004C53A8" w:rsidRPr="00A455CB" w:rsidRDefault="00870286" w:rsidP="001E1956">
      <w:pPr>
        <w:pStyle w:val="Titolo2"/>
      </w:pPr>
      <w:bookmarkStart w:id="157" w:name="_Toc484688266"/>
      <w:bookmarkStart w:id="158" w:name="_Toc484605397"/>
      <w:bookmarkStart w:id="159" w:name="_Toc484605273"/>
      <w:bookmarkStart w:id="160" w:name="_Toc484526553"/>
      <w:bookmarkStart w:id="161" w:name="_Toc484449058"/>
      <w:bookmarkStart w:id="162" w:name="_Toc484448934"/>
      <w:bookmarkStart w:id="163" w:name="_Toc484448810"/>
      <w:bookmarkStart w:id="164" w:name="_Toc484448687"/>
      <w:bookmarkStart w:id="165" w:name="_Toc484448563"/>
      <w:bookmarkStart w:id="166" w:name="_Toc484448439"/>
      <w:bookmarkStart w:id="167" w:name="_Toc484448315"/>
      <w:bookmarkStart w:id="168" w:name="_Toc484448191"/>
      <w:bookmarkStart w:id="169" w:name="_Toc484448066"/>
      <w:bookmarkStart w:id="170" w:name="_Toc484440407"/>
      <w:bookmarkStart w:id="171" w:name="_Toc484440047"/>
      <w:bookmarkStart w:id="172" w:name="_Toc484439923"/>
      <w:bookmarkStart w:id="173" w:name="_Toc484439800"/>
      <w:bookmarkStart w:id="174" w:name="_Toc484438880"/>
      <w:bookmarkStart w:id="175" w:name="_Toc484438756"/>
      <w:bookmarkStart w:id="176" w:name="_Toc484438632"/>
      <w:bookmarkStart w:id="177" w:name="_Toc484429057"/>
      <w:bookmarkStart w:id="178" w:name="_Toc484428887"/>
      <w:bookmarkStart w:id="179" w:name="_Toc484097715"/>
      <w:bookmarkStart w:id="180" w:name="_Toc484011641"/>
      <w:bookmarkStart w:id="181" w:name="_Toc484011166"/>
      <w:bookmarkStart w:id="182" w:name="_Toc484011044"/>
      <w:bookmarkStart w:id="183" w:name="_Toc484010922"/>
      <w:bookmarkStart w:id="184" w:name="_Toc484010798"/>
      <w:bookmarkStart w:id="185" w:name="_Toc484010676"/>
      <w:bookmarkStart w:id="186" w:name="_Toc483906926"/>
      <w:bookmarkStart w:id="187" w:name="_Toc483571549"/>
      <w:bookmarkStart w:id="188" w:name="_Toc483571428"/>
      <w:bookmarkStart w:id="189" w:name="_Toc483473999"/>
      <w:bookmarkStart w:id="190" w:name="_Toc483401202"/>
      <w:bookmarkStart w:id="191" w:name="_Toc483325723"/>
      <w:bookmarkStart w:id="192" w:name="_Toc483316420"/>
      <w:bookmarkStart w:id="193" w:name="_Toc483316289"/>
      <w:bookmarkStart w:id="194" w:name="_Toc483316086"/>
      <w:bookmarkStart w:id="195" w:name="_Toc483315880"/>
      <w:bookmarkStart w:id="196" w:name="_Toc483302330"/>
      <w:bookmarkStart w:id="197" w:name="_Toc482098999"/>
      <w:bookmarkStart w:id="198" w:name="_Toc482097901"/>
      <w:bookmarkStart w:id="199" w:name="_Toc482097709"/>
      <w:bookmarkStart w:id="200" w:name="_Toc482097620"/>
      <w:bookmarkStart w:id="201" w:name="_Toc482097531"/>
      <w:bookmarkStart w:id="202" w:name="_Toc482025708"/>
      <w:bookmarkStart w:id="203" w:name="_Toc485218257"/>
      <w:bookmarkStart w:id="204" w:name="_Toc484688821"/>
      <w:bookmarkStart w:id="205" w:name="_Toc498419727"/>
      <w:bookmarkStart w:id="206" w:name="_Toc497831535"/>
      <w:bookmarkStart w:id="207" w:name="_Toc19554085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A455CB">
        <w:t>SOGGETTI AMMESSI IN FORMA SINGOLA E ASSOCIATA</w:t>
      </w:r>
      <w:r w:rsidRPr="00A455CB">
        <w:rPr>
          <w:lang w:val="it-IT"/>
        </w:rPr>
        <w:t xml:space="preserve"> E CONDIZIONI DI PARTECIPAZIONE</w:t>
      </w:r>
      <w:bookmarkEnd w:id="207"/>
    </w:p>
    <w:p w14:paraId="72B6E17C" w14:textId="414B8015" w:rsidR="00F75651" w:rsidRPr="00A455CB" w:rsidRDefault="00F75651" w:rsidP="00A455CB">
      <w:pPr>
        <w:spacing w:line="259" w:lineRule="auto"/>
        <w:rPr>
          <w:rFonts w:ascii="Manrope" w:hAnsi="Manrope" w:cs="Calibri"/>
          <w:sz w:val="20"/>
          <w:szCs w:val="20"/>
        </w:rPr>
      </w:pPr>
      <w:r w:rsidRPr="00A455CB">
        <w:rPr>
          <w:rFonts w:ascii="Manrope" w:hAnsi="Manrope" w:cs="Calibri"/>
          <w:sz w:val="20"/>
          <w:szCs w:val="20"/>
        </w:rPr>
        <w:t>Gli operatori economici possono partecipare alla presente gara in forma singola o associata.</w:t>
      </w:r>
    </w:p>
    <w:p w14:paraId="6CF536F9" w14:textId="77777777" w:rsidR="00F75651" w:rsidRPr="00A455CB" w:rsidRDefault="00F75651" w:rsidP="00A455CB">
      <w:pPr>
        <w:spacing w:line="259" w:lineRule="auto"/>
        <w:rPr>
          <w:rFonts w:ascii="Manrope" w:hAnsi="Manrope" w:cs="Calibri"/>
          <w:sz w:val="20"/>
          <w:szCs w:val="20"/>
        </w:rPr>
      </w:pPr>
      <w:r w:rsidRPr="00A455CB">
        <w:rPr>
          <w:rFonts w:ascii="Manrope" w:hAnsi="Manrope" w:cs="Calibri"/>
          <w:sz w:val="20"/>
          <w:szCs w:val="20"/>
        </w:rPr>
        <w:t xml:space="preserve">Ai soggetti costituiti in forma associata si applicano le disposizioni di cui agli articoli 67 e 68 del Codice. </w:t>
      </w:r>
    </w:p>
    <w:p w14:paraId="16B8D6CF" w14:textId="686A7101" w:rsidR="00ED40D0" w:rsidRPr="00A455CB" w:rsidRDefault="00ED40D0" w:rsidP="00A455CB">
      <w:pPr>
        <w:spacing w:line="259" w:lineRule="auto"/>
        <w:rPr>
          <w:rFonts w:ascii="Manrope" w:hAnsi="Manrope" w:cs="Courier New"/>
          <w:sz w:val="20"/>
          <w:szCs w:val="20"/>
        </w:rPr>
      </w:pPr>
      <w:r w:rsidRPr="00A455CB">
        <w:rPr>
          <w:rFonts w:ascii="Manrope" w:hAnsi="Manrope" w:cs="Courier New"/>
          <w:sz w:val="20"/>
          <w:szCs w:val="20"/>
        </w:rPr>
        <w:t>I consorzi di cui a</w:t>
      </w:r>
      <w:r w:rsidR="005E1B8C" w:rsidRPr="00A455CB">
        <w:rPr>
          <w:rFonts w:ascii="Manrope" w:hAnsi="Manrope" w:cs="Courier New"/>
          <w:sz w:val="20"/>
          <w:szCs w:val="20"/>
        </w:rPr>
        <w:t xml:space="preserve">gli articoli </w:t>
      </w:r>
      <w:r w:rsidRPr="00A455CB">
        <w:rPr>
          <w:rFonts w:ascii="Manrope" w:hAnsi="Manrope" w:cs="Courier New"/>
          <w:sz w:val="20"/>
          <w:szCs w:val="20"/>
        </w:rPr>
        <w:t>65</w:t>
      </w:r>
      <w:r w:rsidR="005E1B8C" w:rsidRPr="00A455CB">
        <w:rPr>
          <w:rFonts w:ascii="Manrope" w:hAnsi="Manrope" w:cs="Courier New"/>
          <w:sz w:val="20"/>
          <w:szCs w:val="20"/>
        </w:rPr>
        <w:t>, comma 2</w:t>
      </w:r>
      <w:r w:rsidRPr="00A455CB">
        <w:rPr>
          <w:rFonts w:ascii="Manrope" w:hAnsi="Manrope" w:cs="Courier New"/>
          <w:sz w:val="20"/>
          <w:szCs w:val="20"/>
        </w:rPr>
        <w:t xml:space="preserve"> del Codice che intendono eseguire le prestazioni tramite i propri consorziati sono tenuti ad indicare per quali consorziati il consorzio concorre.</w:t>
      </w:r>
    </w:p>
    <w:p w14:paraId="69732CAC" w14:textId="01720E1F" w:rsidR="005E1B8C" w:rsidRPr="00A455CB" w:rsidRDefault="005E1B8C" w:rsidP="00A455CB">
      <w:pPr>
        <w:spacing w:line="259" w:lineRule="auto"/>
        <w:rPr>
          <w:rFonts w:ascii="Manrope" w:hAnsi="Manrope" w:cs="Courier New"/>
          <w:sz w:val="20"/>
          <w:szCs w:val="20"/>
        </w:rPr>
      </w:pPr>
      <w:r w:rsidRPr="00A455CB">
        <w:rPr>
          <w:rFonts w:ascii="Manrope" w:hAnsi="Manrope" w:cs="Courier New"/>
          <w:sz w:val="20"/>
          <w:szCs w:val="20"/>
        </w:rPr>
        <w:t xml:space="preserve">I consorzi di cui all’articolo 65, comma </w:t>
      </w:r>
      <w:r w:rsidR="00F40093" w:rsidRPr="00A455CB">
        <w:rPr>
          <w:rFonts w:ascii="Manrope" w:hAnsi="Manrope" w:cs="Courier New"/>
          <w:sz w:val="20"/>
          <w:szCs w:val="20"/>
        </w:rPr>
        <w:t>2</w:t>
      </w:r>
      <w:r w:rsidRPr="00A455CB">
        <w:rPr>
          <w:rFonts w:ascii="Manrope" w:hAnsi="Manrope" w:cs="Courier New"/>
          <w:sz w:val="20"/>
          <w:szCs w:val="20"/>
        </w:rPr>
        <w:t>, lettere b) e c) sono tenuti ad indicare per quali consorziati il consorzio concorre.</w:t>
      </w:r>
    </w:p>
    <w:p w14:paraId="5B7CEAC7" w14:textId="6C1AA7E2" w:rsidR="00D91A50" w:rsidRPr="00A455CB" w:rsidRDefault="00D91A50" w:rsidP="00A455CB">
      <w:pPr>
        <w:spacing w:line="259" w:lineRule="auto"/>
        <w:rPr>
          <w:rFonts w:ascii="Manrope" w:hAnsi="Manrope" w:cs="Courier New"/>
          <w:sz w:val="20"/>
          <w:szCs w:val="20"/>
        </w:rPr>
      </w:pPr>
      <w:r w:rsidRPr="00A455CB">
        <w:rPr>
          <w:rFonts w:ascii="Manrope" w:hAnsi="Manrope" w:cs="Courier New"/>
          <w:sz w:val="20"/>
          <w:szCs w:val="20"/>
        </w:rPr>
        <w:t xml:space="preserve">Possono essere </w:t>
      </w:r>
      <w:r w:rsidRPr="00A455CB">
        <w:rPr>
          <w:rFonts w:ascii="Manrope" w:hAnsi="Manrope" w:cs="Courier New"/>
          <w:b/>
          <w:sz w:val="20"/>
          <w:szCs w:val="20"/>
        </w:rPr>
        <w:t>esclusi</w:t>
      </w:r>
      <w:r w:rsidRPr="00A455CB">
        <w:rPr>
          <w:rFonts w:ascii="Manrope" w:hAnsi="Manrope" w:cs="Courier New"/>
          <w:sz w:val="20"/>
          <w:szCs w:val="20"/>
        </w:rPr>
        <w:t xml:space="preserve">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w:t>
      </w:r>
      <w:r w:rsidR="004E7A85" w:rsidRPr="00A455CB">
        <w:rPr>
          <w:rFonts w:ascii="Manrope" w:hAnsi="Manrope" w:cs="Courier New"/>
          <w:sz w:val="20"/>
          <w:szCs w:val="20"/>
        </w:rPr>
        <w:t>del Codice civile</w:t>
      </w:r>
      <w:r w:rsidRPr="00A455CB">
        <w:rPr>
          <w:rFonts w:ascii="Manrope" w:hAnsi="Manrope" w:cs="Courier New"/>
          <w:sz w:val="20"/>
          <w:szCs w:val="20"/>
        </w:rPr>
        <w:t xml:space="preserve">. </w:t>
      </w:r>
    </w:p>
    <w:p w14:paraId="2B61F28D" w14:textId="3D0AAB7D" w:rsidR="00F75651" w:rsidRPr="00A455CB" w:rsidRDefault="00F75651" w:rsidP="00A455CB">
      <w:pPr>
        <w:spacing w:line="259" w:lineRule="auto"/>
        <w:rPr>
          <w:rFonts w:ascii="Manrope" w:hAnsi="Manrope" w:cs="Calibri"/>
          <w:iCs/>
          <w:sz w:val="20"/>
          <w:szCs w:val="20"/>
        </w:rPr>
      </w:pPr>
      <w:r w:rsidRPr="00A455CB">
        <w:rPr>
          <w:rFonts w:ascii="Manrope" w:hAnsi="Manrope" w:cs="Courier New"/>
          <w:sz w:val="20"/>
          <w:szCs w:val="20"/>
        </w:rPr>
        <w:t xml:space="preserve">Il concorrente che partecipa alla gara </w:t>
      </w:r>
      <w:r w:rsidRPr="00A455CB">
        <w:rPr>
          <w:rFonts w:ascii="Manrope" w:hAnsi="Manrope" w:cs="Calibri"/>
          <w:iCs/>
          <w:sz w:val="20"/>
          <w:szCs w:val="20"/>
        </w:rPr>
        <w:t xml:space="preserve">in una delle forme di seguito indicate è escluso nel caso in cui la </w:t>
      </w:r>
      <w:r w:rsidR="002B048B">
        <w:rPr>
          <w:rFonts w:ascii="Manrope" w:hAnsi="Manrope" w:cs="Calibri"/>
          <w:iCs/>
          <w:sz w:val="20"/>
          <w:szCs w:val="20"/>
        </w:rPr>
        <w:t>Stazione appaltante</w:t>
      </w:r>
      <w:bookmarkStart w:id="208" w:name="_Hlk130830647"/>
      <w:r w:rsidRPr="00A455CB">
        <w:rPr>
          <w:rFonts w:ascii="Manrope" w:hAnsi="Manrope" w:cs="Calibri"/>
          <w:iCs/>
          <w:sz w:val="20"/>
          <w:szCs w:val="20"/>
        </w:rPr>
        <w:t xml:space="preserve"> accerti la sussistenza di rilevanti indizi tali da far ritenere che le offerte degli operatori economici siano imputabili ad un unico centro decisiona</w:t>
      </w:r>
      <w:bookmarkEnd w:id="208"/>
      <w:r w:rsidRPr="00A455CB">
        <w:rPr>
          <w:rFonts w:ascii="Manrope" w:hAnsi="Manrope" w:cs="Calibri"/>
          <w:iCs/>
          <w:sz w:val="20"/>
          <w:szCs w:val="20"/>
        </w:rPr>
        <w:t>le a cagione di accordi intercorsi con altri operatori economici partecipanti alla stessa gara:</w:t>
      </w:r>
    </w:p>
    <w:p w14:paraId="67A2CFB4" w14:textId="3DAA4FBB" w:rsidR="00F75651" w:rsidRPr="00A455CB" w:rsidRDefault="00F75651" w:rsidP="00151464">
      <w:pPr>
        <w:pStyle w:val="Paragrafoelenco"/>
        <w:numPr>
          <w:ilvl w:val="0"/>
          <w:numId w:val="19"/>
        </w:numPr>
        <w:spacing w:line="259" w:lineRule="auto"/>
        <w:rPr>
          <w:rFonts w:ascii="Manrope" w:hAnsi="Manrope" w:cs="Courier New"/>
          <w:sz w:val="20"/>
          <w:szCs w:val="20"/>
        </w:rPr>
      </w:pPr>
      <w:r w:rsidRPr="00A455CB">
        <w:rPr>
          <w:rFonts w:ascii="Manrope" w:hAnsi="Manrope" w:cs="Courier New"/>
          <w:sz w:val="20"/>
          <w:szCs w:val="20"/>
        </w:rPr>
        <w:lastRenderedPageBreak/>
        <w:t>partecipazione in più</w:t>
      </w:r>
      <w:r w:rsidRPr="00A455CB">
        <w:rPr>
          <w:rFonts w:ascii="Manrope" w:hAnsi="Manrope" w:cs="Courier New"/>
          <w:b/>
          <w:sz w:val="20"/>
          <w:szCs w:val="20"/>
        </w:rPr>
        <w:t xml:space="preserve"> </w:t>
      </w:r>
      <w:r w:rsidRPr="00A455CB">
        <w:rPr>
          <w:rFonts w:ascii="Manrope" w:hAnsi="Manrope" w:cs="Courier New"/>
          <w:sz w:val="20"/>
          <w:szCs w:val="20"/>
        </w:rPr>
        <w:t xml:space="preserve">di un raggruppamento temporaneo o consorzio ordinario di concorrenti o </w:t>
      </w:r>
      <w:r w:rsidRPr="00A455CB">
        <w:rPr>
          <w:rFonts w:ascii="Manrope" w:hAnsi="Manrope" w:cs="Calibri"/>
          <w:sz w:val="20"/>
          <w:szCs w:val="20"/>
        </w:rPr>
        <w:t xml:space="preserve">aggregazione di operatori economici aderenti al contratto di rete (nel prosieguo, aggregazione </w:t>
      </w:r>
      <w:r w:rsidRPr="00A455CB">
        <w:rPr>
          <w:rFonts w:ascii="Manrope" w:hAnsi="Manrope"/>
          <w:sz w:val="20"/>
          <w:szCs w:val="20"/>
        </w:rPr>
        <w:t>di reti</w:t>
      </w:r>
      <w:r w:rsidRPr="00A455CB">
        <w:rPr>
          <w:rFonts w:ascii="Manrope" w:hAnsi="Manrope" w:cs="Calibri"/>
          <w:sz w:val="20"/>
          <w:szCs w:val="20"/>
        </w:rPr>
        <w:t>sti)</w:t>
      </w:r>
      <w:r w:rsidR="004E7A85" w:rsidRPr="00A455CB">
        <w:rPr>
          <w:rFonts w:ascii="Manrope" w:hAnsi="Manrope" w:cs="Calibri"/>
          <w:sz w:val="20"/>
          <w:szCs w:val="20"/>
        </w:rPr>
        <w:t>;</w:t>
      </w:r>
    </w:p>
    <w:p w14:paraId="6C072D57" w14:textId="77777777" w:rsidR="00F75651" w:rsidRPr="00A455CB" w:rsidRDefault="00F75651" w:rsidP="00151464">
      <w:pPr>
        <w:pStyle w:val="Paragrafoelenco"/>
        <w:numPr>
          <w:ilvl w:val="0"/>
          <w:numId w:val="19"/>
        </w:numPr>
        <w:spacing w:line="259" w:lineRule="auto"/>
        <w:rPr>
          <w:rFonts w:ascii="Manrope" w:hAnsi="Manrope" w:cs="Courier New"/>
          <w:sz w:val="20"/>
          <w:szCs w:val="20"/>
        </w:rPr>
      </w:pPr>
      <w:r w:rsidRPr="00A455CB">
        <w:rPr>
          <w:rFonts w:ascii="Manrope" w:hAnsi="Manrope" w:cs="Courier New"/>
          <w:sz w:val="20"/>
          <w:szCs w:val="20"/>
        </w:rPr>
        <w:t>partecipazione sia in raggruppamento o consorzio ordinario di concorrenti sia in forma individuale:</w:t>
      </w:r>
    </w:p>
    <w:p w14:paraId="6A635398" w14:textId="65BA140A" w:rsidR="00F75651" w:rsidRPr="00A455CB" w:rsidRDefault="00F75651" w:rsidP="00151464">
      <w:pPr>
        <w:pStyle w:val="Paragrafoelenco"/>
        <w:numPr>
          <w:ilvl w:val="0"/>
          <w:numId w:val="19"/>
        </w:numPr>
        <w:spacing w:line="259" w:lineRule="auto"/>
        <w:rPr>
          <w:rFonts w:ascii="Manrope" w:hAnsi="Manrope" w:cs="Calibri"/>
          <w:sz w:val="20"/>
          <w:szCs w:val="20"/>
        </w:rPr>
      </w:pPr>
      <w:r w:rsidRPr="00A455CB">
        <w:rPr>
          <w:rFonts w:ascii="Manrope" w:hAnsi="Manrope" w:cs="Courier New"/>
          <w:sz w:val="20"/>
          <w:szCs w:val="20"/>
        </w:rPr>
        <w:t xml:space="preserve">partecipazione sia in aggregazione di retisti sia in forma individuale. </w:t>
      </w:r>
      <w:r w:rsidRPr="00A455CB">
        <w:rPr>
          <w:rFonts w:ascii="Manrope" w:hAnsi="Manrope" w:cs="Calibri"/>
          <w:sz w:val="20"/>
          <w:szCs w:val="20"/>
        </w:rPr>
        <w:t xml:space="preserve">Tale esclusione non si applica alle retiste </w:t>
      </w:r>
      <w:r w:rsidRPr="00A455CB">
        <w:rPr>
          <w:rFonts w:ascii="Manrope" w:hAnsi="Manrope" w:cs="Courier New"/>
          <w:sz w:val="20"/>
          <w:szCs w:val="20"/>
        </w:rPr>
        <w:t>non partecipanti all’aggregazione, le quali possono presentare offerta, per la medesima gara, in forma singola o associata;</w:t>
      </w:r>
    </w:p>
    <w:p w14:paraId="0F70E802" w14:textId="393139C7" w:rsidR="00ED40D0" w:rsidRPr="00A455CB" w:rsidRDefault="00ED40D0" w:rsidP="00151464">
      <w:pPr>
        <w:pStyle w:val="Paragrafoelenco"/>
        <w:numPr>
          <w:ilvl w:val="0"/>
          <w:numId w:val="19"/>
        </w:numPr>
        <w:spacing w:line="259" w:lineRule="auto"/>
        <w:rPr>
          <w:rFonts w:ascii="Manrope" w:hAnsi="Manrope" w:cs="Calibri"/>
          <w:sz w:val="20"/>
          <w:szCs w:val="20"/>
        </w:rPr>
      </w:pPr>
      <w:r w:rsidRPr="00A455CB">
        <w:rPr>
          <w:rFonts w:ascii="Manrope" w:hAnsi="Manrope" w:cs="Courier New"/>
          <w:sz w:val="20"/>
          <w:szCs w:val="20"/>
        </w:rPr>
        <w:t>partecipazione di un consorzio che ha designato un consorziato esecutore il quale, a sua volta, partecipa in una qualsiasi altra forma</w:t>
      </w:r>
      <w:r w:rsidR="00007C62" w:rsidRPr="00A455CB">
        <w:rPr>
          <w:rFonts w:ascii="Manrope" w:hAnsi="Manrope" w:cs="Courier New"/>
          <w:sz w:val="20"/>
          <w:szCs w:val="20"/>
        </w:rPr>
        <w:t>.</w:t>
      </w:r>
    </w:p>
    <w:p w14:paraId="6376BB12" w14:textId="60B86CF4" w:rsidR="00FB7AA5" w:rsidRPr="00151464" w:rsidRDefault="00007C62" w:rsidP="00A455CB">
      <w:pPr>
        <w:spacing w:line="259" w:lineRule="auto"/>
        <w:rPr>
          <w:rFonts w:ascii="Manrope" w:hAnsi="Manrope" w:cs="Calibri"/>
          <w:sz w:val="20"/>
          <w:szCs w:val="20"/>
        </w:rPr>
      </w:pPr>
      <w:r w:rsidRPr="00A455CB">
        <w:rPr>
          <w:rFonts w:ascii="Manrope" w:hAnsi="Manrope" w:cs="Calibri"/>
          <w:sz w:val="20"/>
          <w:szCs w:val="20"/>
        </w:rPr>
        <w:t xml:space="preserve">Nel caso venga accertato </w:t>
      </w:r>
      <w:r w:rsidR="00F75651" w:rsidRPr="00A455CB">
        <w:rPr>
          <w:rFonts w:ascii="Manrope" w:hAnsi="Manrope" w:cs="Calibri"/>
          <w:sz w:val="20"/>
          <w:szCs w:val="20"/>
        </w:rPr>
        <w:t xml:space="preserve">quanto sopra, </w:t>
      </w:r>
      <w:r w:rsidRPr="00A455CB">
        <w:rPr>
          <w:rFonts w:ascii="Manrope" w:hAnsi="Manrope" w:cs="Calibri"/>
          <w:sz w:val="20"/>
          <w:szCs w:val="20"/>
        </w:rPr>
        <w:t xml:space="preserve">si </w:t>
      </w:r>
      <w:r w:rsidR="00F75651" w:rsidRPr="00A455CB">
        <w:rPr>
          <w:rFonts w:ascii="Manrope" w:hAnsi="Manrope" w:cs="Calibri"/>
          <w:sz w:val="20"/>
          <w:szCs w:val="20"/>
        </w:rPr>
        <w:t>provvede ad informare gli operatori economici coi</w:t>
      </w:r>
      <w:r w:rsidRPr="00A455CB">
        <w:rPr>
          <w:rFonts w:ascii="Manrope" w:hAnsi="Manrope" w:cs="Calibri"/>
          <w:sz w:val="20"/>
          <w:szCs w:val="20"/>
        </w:rPr>
        <w:t xml:space="preserve">nvolti i quali possono, entro </w:t>
      </w:r>
      <w:r w:rsidR="00590E8D" w:rsidRPr="00A455CB">
        <w:rPr>
          <w:rFonts w:ascii="Manrope" w:hAnsi="Manrope" w:cs="Calibri"/>
          <w:sz w:val="20"/>
          <w:szCs w:val="20"/>
        </w:rPr>
        <w:t>dieci</w:t>
      </w:r>
      <w:r w:rsidR="004E7A85" w:rsidRPr="00A455CB">
        <w:rPr>
          <w:rFonts w:ascii="Manrope" w:hAnsi="Manrope" w:cs="Calibri"/>
          <w:i/>
          <w:iCs/>
          <w:sz w:val="20"/>
          <w:szCs w:val="20"/>
        </w:rPr>
        <w:t xml:space="preserve"> </w:t>
      </w:r>
      <w:r w:rsidR="004E7A85" w:rsidRPr="00A455CB">
        <w:rPr>
          <w:rFonts w:ascii="Manrope" w:hAnsi="Manrope" w:cs="Calibri"/>
          <w:sz w:val="20"/>
          <w:szCs w:val="20"/>
        </w:rPr>
        <w:t>giorni</w:t>
      </w:r>
      <w:r w:rsidR="00F75651" w:rsidRPr="00A455CB">
        <w:rPr>
          <w:rFonts w:ascii="Manrope" w:hAnsi="Manrope" w:cs="Calibri"/>
          <w:sz w:val="20"/>
          <w:szCs w:val="20"/>
        </w:rPr>
        <w:t xml:space="preserve">, dimostrare </w:t>
      </w:r>
      <w:r w:rsidR="00F75651" w:rsidRPr="00A455CB">
        <w:rPr>
          <w:rFonts w:ascii="Manrope" w:hAnsi="Manrope" w:cs="Courier New"/>
          <w:sz w:val="20"/>
          <w:szCs w:val="20"/>
        </w:rPr>
        <w:t xml:space="preserve">che la circostanza non ha influito sulla gara, né è idonea a incidere sulla capacità di rispettare gli obblighi contrattuali. </w:t>
      </w:r>
    </w:p>
    <w:p w14:paraId="5E6587E1" w14:textId="6DCC4291" w:rsidR="004C53A8" w:rsidRPr="00A455CB" w:rsidRDefault="00870286" w:rsidP="001E1956">
      <w:pPr>
        <w:pStyle w:val="Titolo2"/>
      </w:pPr>
      <w:bookmarkStart w:id="209" w:name="_Toc406058371"/>
      <w:bookmarkStart w:id="210" w:name="_Toc403471265"/>
      <w:bookmarkStart w:id="211" w:name="_Toc397422858"/>
      <w:bookmarkStart w:id="212" w:name="_Toc397346817"/>
      <w:bookmarkStart w:id="213" w:name="_Toc393706902"/>
      <w:bookmarkStart w:id="214" w:name="_Toc393700829"/>
      <w:bookmarkStart w:id="215" w:name="_Toc393283170"/>
      <w:bookmarkStart w:id="216" w:name="_Toc393272654"/>
      <w:bookmarkStart w:id="217" w:name="_Toc393272596"/>
      <w:bookmarkStart w:id="218" w:name="_Toc393187840"/>
      <w:bookmarkStart w:id="219" w:name="_Toc393112123"/>
      <w:bookmarkStart w:id="220" w:name="_Toc393110559"/>
      <w:bookmarkStart w:id="221" w:name="_Toc392577492"/>
      <w:bookmarkStart w:id="222" w:name="_Toc391036051"/>
      <w:bookmarkStart w:id="223" w:name="_Toc391035978"/>
      <w:bookmarkStart w:id="224" w:name="_Toc380501865"/>
      <w:bookmarkStart w:id="225" w:name="_Toc391036049"/>
      <w:bookmarkStart w:id="226" w:name="_Toc391035976"/>
      <w:bookmarkStart w:id="227" w:name="_Toc485218274"/>
      <w:bookmarkStart w:id="228" w:name="_Toc484688838"/>
      <w:bookmarkStart w:id="229" w:name="_Toc484688283"/>
      <w:bookmarkStart w:id="230" w:name="_Toc484605414"/>
      <w:bookmarkStart w:id="231" w:name="_Toc484605290"/>
      <w:bookmarkStart w:id="232" w:name="_Toc484526570"/>
      <w:bookmarkStart w:id="233" w:name="_Toc484449075"/>
      <w:bookmarkStart w:id="234" w:name="_Toc484448951"/>
      <w:bookmarkStart w:id="235" w:name="_Toc484448827"/>
      <w:bookmarkStart w:id="236" w:name="_Toc484448704"/>
      <w:bookmarkStart w:id="237" w:name="_Toc484448580"/>
      <w:bookmarkStart w:id="238" w:name="_Toc484448456"/>
      <w:bookmarkStart w:id="239" w:name="_Toc484448332"/>
      <w:bookmarkStart w:id="240" w:name="_Toc484448208"/>
      <w:bookmarkStart w:id="241" w:name="_Toc484448083"/>
      <w:bookmarkStart w:id="242" w:name="_Toc484440424"/>
      <w:bookmarkStart w:id="243" w:name="_Toc484440064"/>
      <w:bookmarkStart w:id="244" w:name="_Toc484439940"/>
      <w:bookmarkStart w:id="245" w:name="_Toc484439817"/>
      <w:bookmarkStart w:id="246" w:name="_Toc484438897"/>
      <w:bookmarkStart w:id="247" w:name="_Toc484438773"/>
      <w:bookmarkStart w:id="248" w:name="_Toc484438649"/>
      <w:bookmarkStart w:id="249" w:name="_Toc484429074"/>
      <w:bookmarkStart w:id="250" w:name="_Toc484428904"/>
      <w:bookmarkStart w:id="251" w:name="_Toc484097732"/>
      <w:bookmarkStart w:id="252" w:name="_Toc484011658"/>
      <w:bookmarkStart w:id="253" w:name="_Toc484011183"/>
      <w:bookmarkStart w:id="254" w:name="_Toc484011061"/>
      <w:bookmarkStart w:id="255" w:name="_Toc484010939"/>
      <w:bookmarkStart w:id="256" w:name="_Toc484010815"/>
      <w:bookmarkStart w:id="257" w:name="_Toc484010693"/>
      <w:bookmarkStart w:id="258" w:name="_Toc483906943"/>
      <w:bookmarkStart w:id="259" w:name="_Toc483571566"/>
      <w:bookmarkStart w:id="260" w:name="_Toc483571445"/>
      <w:bookmarkStart w:id="261" w:name="_Toc483474016"/>
      <w:bookmarkStart w:id="262" w:name="_Toc483401219"/>
      <w:bookmarkStart w:id="263" w:name="_Toc483325740"/>
      <w:bookmarkStart w:id="264" w:name="_Toc483316437"/>
      <w:bookmarkStart w:id="265" w:name="_Toc483316306"/>
      <w:bookmarkStart w:id="266" w:name="_Toc483316103"/>
      <w:bookmarkStart w:id="267" w:name="_Toc483315898"/>
      <w:bookmarkStart w:id="268" w:name="_Toc483302348"/>
      <w:bookmarkStart w:id="269" w:name="_Toc483233648"/>
      <w:bookmarkStart w:id="270" w:name="_Toc482979687"/>
      <w:bookmarkStart w:id="271" w:name="_Toc482979589"/>
      <w:bookmarkStart w:id="272" w:name="_Toc482979480"/>
      <w:bookmarkStart w:id="273" w:name="_Toc482979372"/>
      <w:bookmarkStart w:id="274" w:name="_Toc482979263"/>
      <w:bookmarkStart w:id="275" w:name="_Toc482979154"/>
      <w:bookmarkStart w:id="276" w:name="_Toc482979043"/>
      <w:bookmarkStart w:id="277" w:name="_Toc482978935"/>
      <w:bookmarkStart w:id="278" w:name="_Toc482978826"/>
      <w:bookmarkStart w:id="279" w:name="_Toc482959707"/>
      <w:bookmarkStart w:id="280" w:name="_Toc482959597"/>
      <w:bookmarkStart w:id="281" w:name="_Toc482959487"/>
      <w:bookmarkStart w:id="282" w:name="_Toc482712717"/>
      <w:bookmarkStart w:id="283" w:name="_Toc482641271"/>
      <w:bookmarkStart w:id="284" w:name="_Toc482633094"/>
      <w:bookmarkStart w:id="285" w:name="_Toc482352254"/>
      <w:bookmarkStart w:id="286" w:name="_Toc482352164"/>
      <w:bookmarkStart w:id="287" w:name="_Toc482352074"/>
      <w:bookmarkStart w:id="288" w:name="_Toc482351984"/>
      <w:bookmarkStart w:id="289" w:name="_Toc482102120"/>
      <w:bookmarkStart w:id="290" w:name="_Toc482102026"/>
      <w:bookmarkStart w:id="291" w:name="_Toc482101931"/>
      <w:bookmarkStart w:id="292" w:name="_Toc482101836"/>
      <w:bookmarkStart w:id="293" w:name="_Toc482101743"/>
      <w:bookmarkStart w:id="294" w:name="_Toc482101568"/>
      <w:bookmarkStart w:id="295" w:name="_Toc482101453"/>
      <w:bookmarkStart w:id="296" w:name="_Toc482101316"/>
      <w:bookmarkStart w:id="297" w:name="_Toc482100890"/>
      <w:bookmarkStart w:id="298" w:name="_Toc482100733"/>
      <w:bookmarkStart w:id="299" w:name="_Toc482099016"/>
      <w:bookmarkStart w:id="300" w:name="_Toc482097918"/>
      <w:bookmarkStart w:id="301" w:name="_Toc482097726"/>
      <w:bookmarkStart w:id="302" w:name="_Toc482097637"/>
      <w:bookmarkStart w:id="303" w:name="_Toc482097548"/>
      <w:bookmarkStart w:id="304" w:name="_Toc482025725"/>
      <w:bookmarkStart w:id="305" w:name="_Toc485218273"/>
      <w:bookmarkStart w:id="306" w:name="_Toc484688837"/>
      <w:bookmarkStart w:id="307" w:name="_Toc484688282"/>
      <w:bookmarkStart w:id="308" w:name="_Toc484605413"/>
      <w:bookmarkStart w:id="309" w:name="_Toc484605289"/>
      <w:bookmarkStart w:id="310" w:name="_Toc484526569"/>
      <w:bookmarkStart w:id="311" w:name="_Toc484449074"/>
      <w:bookmarkStart w:id="312" w:name="_Toc484448950"/>
      <w:bookmarkStart w:id="313" w:name="_Toc484448826"/>
      <w:bookmarkStart w:id="314" w:name="_Toc484448703"/>
      <w:bookmarkStart w:id="315" w:name="_Toc484448579"/>
      <w:bookmarkStart w:id="316" w:name="_Toc484448455"/>
      <w:bookmarkStart w:id="317" w:name="_Toc484448331"/>
      <w:bookmarkStart w:id="318" w:name="_Toc484448207"/>
      <w:bookmarkStart w:id="319" w:name="_Toc484448082"/>
      <w:bookmarkStart w:id="320" w:name="_Toc484440423"/>
      <w:bookmarkStart w:id="321" w:name="_Toc484440063"/>
      <w:bookmarkStart w:id="322" w:name="_Toc484439939"/>
      <w:bookmarkStart w:id="323" w:name="_Toc484439816"/>
      <w:bookmarkStart w:id="324" w:name="_Toc484438896"/>
      <w:bookmarkStart w:id="325" w:name="_Toc484438772"/>
      <w:bookmarkStart w:id="326" w:name="_Toc484438648"/>
      <w:bookmarkStart w:id="327" w:name="_Toc484429073"/>
      <w:bookmarkStart w:id="328" w:name="_Toc484428903"/>
      <w:bookmarkStart w:id="329" w:name="_Toc484097731"/>
      <w:bookmarkStart w:id="330" w:name="_Toc484011657"/>
      <w:bookmarkStart w:id="331" w:name="_Toc484011182"/>
      <w:bookmarkStart w:id="332" w:name="_Toc484011060"/>
      <w:bookmarkStart w:id="333" w:name="_Toc484010938"/>
      <w:bookmarkStart w:id="334" w:name="_Toc484010814"/>
      <w:bookmarkStart w:id="335" w:name="_Toc484010692"/>
      <w:bookmarkStart w:id="336" w:name="_Toc483906942"/>
      <w:bookmarkStart w:id="337" w:name="_Toc483571565"/>
      <w:bookmarkStart w:id="338" w:name="_Toc483571444"/>
      <w:bookmarkStart w:id="339" w:name="_Toc483474015"/>
      <w:bookmarkStart w:id="340" w:name="_Toc483401218"/>
      <w:bookmarkStart w:id="341" w:name="_Toc483325739"/>
      <w:bookmarkStart w:id="342" w:name="_Toc483316436"/>
      <w:bookmarkStart w:id="343" w:name="_Toc483316305"/>
      <w:bookmarkStart w:id="344" w:name="_Toc483316102"/>
      <w:bookmarkStart w:id="345" w:name="_Toc483315897"/>
      <w:bookmarkStart w:id="346" w:name="_Toc483302347"/>
      <w:bookmarkStart w:id="347" w:name="_Toc483233647"/>
      <w:bookmarkStart w:id="348" w:name="_Toc482979686"/>
      <w:bookmarkStart w:id="349" w:name="_Toc482979588"/>
      <w:bookmarkStart w:id="350" w:name="_Toc482979479"/>
      <w:bookmarkStart w:id="351" w:name="_Toc482979371"/>
      <w:bookmarkStart w:id="352" w:name="_Toc482979262"/>
      <w:bookmarkStart w:id="353" w:name="_Toc482979153"/>
      <w:bookmarkStart w:id="354" w:name="_Toc482979042"/>
      <w:bookmarkStart w:id="355" w:name="_Toc482978934"/>
      <w:bookmarkStart w:id="356" w:name="_Toc482978825"/>
      <w:bookmarkStart w:id="357" w:name="_Toc482959706"/>
      <w:bookmarkStart w:id="358" w:name="_Toc482959596"/>
      <w:bookmarkStart w:id="359" w:name="_Toc482959486"/>
      <w:bookmarkStart w:id="360" w:name="_Toc482712716"/>
      <w:bookmarkStart w:id="361" w:name="_Toc482641270"/>
      <w:bookmarkStart w:id="362" w:name="_Toc482633093"/>
      <w:bookmarkStart w:id="363" w:name="_Toc482352253"/>
      <w:bookmarkStart w:id="364" w:name="_Toc482352163"/>
      <w:bookmarkStart w:id="365" w:name="_Toc482352073"/>
      <w:bookmarkStart w:id="366" w:name="_Toc482351983"/>
      <w:bookmarkStart w:id="367" w:name="_Toc482102119"/>
      <w:bookmarkStart w:id="368" w:name="_Toc482102025"/>
      <w:bookmarkStart w:id="369" w:name="_Toc482101930"/>
      <w:bookmarkStart w:id="370" w:name="_Toc482101835"/>
      <w:bookmarkStart w:id="371" w:name="_Toc482101742"/>
      <w:bookmarkStart w:id="372" w:name="_Toc482101567"/>
      <w:bookmarkStart w:id="373" w:name="_Toc482101452"/>
      <w:bookmarkStart w:id="374" w:name="_Toc482101315"/>
      <w:bookmarkStart w:id="375" w:name="_Toc482100889"/>
      <w:bookmarkStart w:id="376" w:name="_Toc482100732"/>
      <w:bookmarkStart w:id="377" w:name="_Toc482099015"/>
      <w:bookmarkStart w:id="378" w:name="_Toc482097917"/>
      <w:bookmarkStart w:id="379" w:name="_Toc482097725"/>
      <w:bookmarkStart w:id="380" w:name="_Toc482097636"/>
      <w:bookmarkStart w:id="381" w:name="_Toc482097547"/>
      <w:bookmarkStart w:id="382" w:name="_Toc482025724"/>
      <w:bookmarkStart w:id="383" w:name="_Toc485218272"/>
      <w:bookmarkStart w:id="384" w:name="_Toc484688836"/>
      <w:bookmarkStart w:id="385" w:name="_Toc484688281"/>
      <w:bookmarkStart w:id="386" w:name="_Toc484605412"/>
      <w:bookmarkStart w:id="387" w:name="_Toc484605288"/>
      <w:bookmarkStart w:id="388" w:name="_Toc484526568"/>
      <w:bookmarkStart w:id="389" w:name="_Toc484449073"/>
      <w:bookmarkStart w:id="390" w:name="_Toc484448949"/>
      <w:bookmarkStart w:id="391" w:name="_Toc484448825"/>
      <w:bookmarkStart w:id="392" w:name="_Toc484448702"/>
      <w:bookmarkStart w:id="393" w:name="_Toc484448578"/>
      <w:bookmarkStart w:id="394" w:name="_Toc484448454"/>
      <w:bookmarkStart w:id="395" w:name="_Toc484448330"/>
      <w:bookmarkStart w:id="396" w:name="_Toc484448206"/>
      <w:bookmarkStart w:id="397" w:name="_Toc484448081"/>
      <w:bookmarkStart w:id="398" w:name="_Toc484440422"/>
      <w:bookmarkStart w:id="399" w:name="_Toc484440062"/>
      <w:bookmarkStart w:id="400" w:name="_Toc484439938"/>
      <w:bookmarkStart w:id="401" w:name="_Toc484439815"/>
      <w:bookmarkStart w:id="402" w:name="_Toc484438895"/>
      <w:bookmarkStart w:id="403" w:name="_Toc484438771"/>
      <w:bookmarkStart w:id="404" w:name="_Toc484438647"/>
      <w:bookmarkStart w:id="405" w:name="_Toc484429072"/>
      <w:bookmarkStart w:id="406" w:name="_Toc484428902"/>
      <w:bookmarkStart w:id="407" w:name="_Toc484097730"/>
      <w:bookmarkStart w:id="408" w:name="_Toc484011656"/>
      <w:bookmarkStart w:id="409" w:name="_Toc484011181"/>
      <w:bookmarkStart w:id="410" w:name="_Toc484011059"/>
      <w:bookmarkStart w:id="411" w:name="_Toc484010937"/>
      <w:bookmarkStart w:id="412" w:name="_Toc484010813"/>
      <w:bookmarkStart w:id="413" w:name="_Toc484010691"/>
      <w:bookmarkStart w:id="414" w:name="_Toc483906941"/>
      <w:bookmarkStart w:id="415" w:name="_Toc483571564"/>
      <w:bookmarkStart w:id="416" w:name="_Toc483571443"/>
      <w:bookmarkStart w:id="417" w:name="_Toc483474014"/>
      <w:bookmarkStart w:id="418" w:name="_Toc483401217"/>
      <w:bookmarkStart w:id="419" w:name="_Toc483325738"/>
      <w:bookmarkStart w:id="420" w:name="_Toc483316435"/>
      <w:bookmarkStart w:id="421" w:name="_Toc483316304"/>
      <w:bookmarkStart w:id="422" w:name="_Toc483316101"/>
      <w:bookmarkStart w:id="423" w:name="_Toc483315896"/>
      <w:bookmarkStart w:id="424" w:name="_Toc483302346"/>
      <w:bookmarkStart w:id="425" w:name="_Toc483233646"/>
      <w:bookmarkStart w:id="426" w:name="_Toc482979685"/>
      <w:bookmarkStart w:id="427" w:name="_Toc482979587"/>
      <w:bookmarkStart w:id="428" w:name="_Toc482979478"/>
      <w:bookmarkStart w:id="429" w:name="_Toc482979370"/>
      <w:bookmarkStart w:id="430" w:name="_Toc482979261"/>
      <w:bookmarkStart w:id="431" w:name="_Toc482979152"/>
      <w:bookmarkStart w:id="432" w:name="_Toc482979041"/>
      <w:bookmarkStart w:id="433" w:name="_Toc482978933"/>
      <w:bookmarkStart w:id="434" w:name="_Toc482978824"/>
      <w:bookmarkStart w:id="435" w:name="_Toc482959705"/>
      <w:bookmarkStart w:id="436" w:name="_Toc482959595"/>
      <w:bookmarkStart w:id="437" w:name="_Toc482959485"/>
      <w:bookmarkStart w:id="438" w:name="_Toc482712715"/>
      <w:bookmarkStart w:id="439" w:name="_Toc482641269"/>
      <w:bookmarkStart w:id="440" w:name="_Toc482633092"/>
      <w:bookmarkStart w:id="441" w:name="_Toc482352252"/>
      <w:bookmarkStart w:id="442" w:name="_Toc482352162"/>
      <w:bookmarkStart w:id="443" w:name="_Toc482352072"/>
      <w:bookmarkStart w:id="444" w:name="_Toc482351982"/>
      <w:bookmarkStart w:id="445" w:name="_Toc482102118"/>
      <w:bookmarkStart w:id="446" w:name="_Toc482102024"/>
      <w:bookmarkStart w:id="447" w:name="_Toc482101929"/>
      <w:bookmarkStart w:id="448" w:name="_Toc482101834"/>
      <w:bookmarkStart w:id="449" w:name="_Toc482101741"/>
      <w:bookmarkStart w:id="450" w:name="_Toc482101566"/>
      <w:bookmarkStart w:id="451" w:name="_Toc482101451"/>
      <w:bookmarkStart w:id="452" w:name="_Toc482101314"/>
      <w:bookmarkStart w:id="453" w:name="_Toc482100888"/>
      <w:bookmarkStart w:id="454" w:name="_Toc482100731"/>
      <w:bookmarkStart w:id="455" w:name="_Toc482099014"/>
      <w:bookmarkStart w:id="456" w:name="_Toc482097916"/>
      <w:bookmarkStart w:id="457" w:name="_Toc482097724"/>
      <w:bookmarkStart w:id="458" w:name="_Toc482097635"/>
      <w:bookmarkStart w:id="459" w:name="_Toc482097546"/>
      <w:bookmarkStart w:id="460" w:name="_Toc482025723"/>
      <w:bookmarkStart w:id="461" w:name="_Toc485218271"/>
      <w:bookmarkStart w:id="462" w:name="_Toc484688835"/>
      <w:bookmarkStart w:id="463" w:name="_Toc484688280"/>
      <w:bookmarkStart w:id="464" w:name="_Toc484605411"/>
      <w:bookmarkStart w:id="465" w:name="_Toc484605287"/>
      <w:bookmarkStart w:id="466" w:name="_Toc484526567"/>
      <w:bookmarkStart w:id="467" w:name="_Toc484449072"/>
      <w:bookmarkStart w:id="468" w:name="_Toc484448948"/>
      <w:bookmarkStart w:id="469" w:name="_Toc484448824"/>
      <w:bookmarkStart w:id="470" w:name="_Toc484448701"/>
      <w:bookmarkStart w:id="471" w:name="_Toc484448577"/>
      <w:bookmarkStart w:id="472" w:name="_Toc484448453"/>
      <w:bookmarkStart w:id="473" w:name="_Toc484448329"/>
      <w:bookmarkStart w:id="474" w:name="_Toc484448205"/>
      <w:bookmarkStart w:id="475" w:name="_Toc484448080"/>
      <w:bookmarkStart w:id="476" w:name="_Toc484440421"/>
      <w:bookmarkStart w:id="477" w:name="_Toc484440061"/>
      <w:bookmarkStart w:id="478" w:name="_Toc484439937"/>
      <w:bookmarkStart w:id="479" w:name="_Toc484439814"/>
      <w:bookmarkStart w:id="480" w:name="_Toc484438894"/>
      <w:bookmarkStart w:id="481" w:name="_Toc484438770"/>
      <w:bookmarkStart w:id="482" w:name="_Toc484438646"/>
      <w:bookmarkStart w:id="483" w:name="_Toc484429071"/>
      <w:bookmarkStart w:id="484" w:name="_Toc484428901"/>
      <w:bookmarkStart w:id="485" w:name="_Toc484097729"/>
      <w:bookmarkStart w:id="486" w:name="_Toc484011655"/>
      <w:bookmarkStart w:id="487" w:name="_Toc484011180"/>
      <w:bookmarkStart w:id="488" w:name="_Toc484011058"/>
      <w:bookmarkStart w:id="489" w:name="_Toc484010936"/>
      <w:bookmarkStart w:id="490" w:name="_Toc484010812"/>
      <w:bookmarkStart w:id="491" w:name="_Toc484010690"/>
      <w:bookmarkStart w:id="492" w:name="_Toc483906940"/>
      <w:bookmarkStart w:id="493" w:name="_Toc483571563"/>
      <w:bookmarkStart w:id="494" w:name="_Toc483571442"/>
      <w:bookmarkStart w:id="495" w:name="_Toc483474013"/>
      <w:bookmarkStart w:id="496" w:name="_Toc483401216"/>
      <w:bookmarkStart w:id="497" w:name="_Toc483325737"/>
      <w:bookmarkStart w:id="498" w:name="_Toc483316434"/>
      <w:bookmarkStart w:id="499" w:name="_Toc483316303"/>
      <w:bookmarkStart w:id="500" w:name="_Toc483316100"/>
      <w:bookmarkStart w:id="501" w:name="_Toc483315895"/>
      <w:bookmarkStart w:id="502" w:name="_Toc483302345"/>
      <w:bookmarkStart w:id="503" w:name="_Toc483233645"/>
      <w:bookmarkStart w:id="504" w:name="_Toc482979684"/>
      <w:bookmarkStart w:id="505" w:name="_Toc482979586"/>
      <w:bookmarkStart w:id="506" w:name="_Toc482979477"/>
      <w:bookmarkStart w:id="507" w:name="_Toc482979369"/>
      <w:bookmarkStart w:id="508" w:name="_Toc482979260"/>
      <w:bookmarkStart w:id="509" w:name="_Toc482979151"/>
      <w:bookmarkStart w:id="510" w:name="_Toc482979040"/>
      <w:bookmarkStart w:id="511" w:name="_Toc482978932"/>
      <w:bookmarkStart w:id="512" w:name="_Toc482978823"/>
      <w:bookmarkStart w:id="513" w:name="_Toc482959704"/>
      <w:bookmarkStart w:id="514" w:name="_Toc482959594"/>
      <w:bookmarkStart w:id="515" w:name="_Toc482959484"/>
      <w:bookmarkStart w:id="516" w:name="_Toc482712714"/>
      <w:bookmarkStart w:id="517" w:name="_Toc482641268"/>
      <w:bookmarkStart w:id="518" w:name="_Toc482633091"/>
      <w:bookmarkStart w:id="519" w:name="_Toc482352251"/>
      <w:bookmarkStart w:id="520" w:name="_Toc482352161"/>
      <w:bookmarkStart w:id="521" w:name="_Toc482352071"/>
      <w:bookmarkStart w:id="522" w:name="_Toc482351981"/>
      <w:bookmarkStart w:id="523" w:name="_Toc482102117"/>
      <w:bookmarkStart w:id="524" w:name="_Toc482102023"/>
      <w:bookmarkStart w:id="525" w:name="_Toc482101928"/>
      <w:bookmarkStart w:id="526" w:name="_Toc482101833"/>
      <w:bookmarkStart w:id="527" w:name="_Toc482101740"/>
      <w:bookmarkStart w:id="528" w:name="_Toc482101565"/>
      <w:bookmarkStart w:id="529" w:name="_Toc482101450"/>
      <w:bookmarkStart w:id="530" w:name="_Toc482101313"/>
      <w:bookmarkStart w:id="531" w:name="_Toc482100887"/>
      <w:bookmarkStart w:id="532" w:name="_Toc482100730"/>
      <w:bookmarkStart w:id="533" w:name="_Toc482099013"/>
      <w:bookmarkStart w:id="534" w:name="_Toc482097915"/>
      <w:bookmarkStart w:id="535" w:name="_Toc482097723"/>
      <w:bookmarkStart w:id="536" w:name="_Toc482097634"/>
      <w:bookmarkStart w:id="537" w:name="_Toc482097545"/>
      <w:bookmarkStart w:id="538" w:name="_Toc482025722"/>
      <w:bookmarkStart w:id="539" w:name="_Toc485218270"/>
      <w:bookmarkStart w:id="540" w:name="_Toc484688834"/>
      <w:bookmarkStart w:id="541" w:name="_Toc484688279"/>
      <w:bookmarkStart w:id="542" w:name="_Toc484605410"/>
      <w:bookmarkStart w:id="543" w:name="_Toc484605286"/>
      <w:bookmarkStart w:id="544" w:name="_Toc484526566"/>
      <w:bookmarkStart w:id="545" w:name="_Toc484449071"/>
      <w:bookmarkStart w:id="546" w:name="_Toc484448947"/>
      <w:bookmarkStart w:id="547" w:name="_Toc484448823"/>
      <w:bookmarkStart w:id="548" w:name="_Toc484448700"/>
      <w:bookmarkStart w:id="549" w:name="_Toc484448576"/>
      <w:bookmarkStart w:id="550" w:name="_Toc484448452"/>
      <w:bookmarkStart w:id="551" w:name="_Toc484448328"/>
      <w:bookmarkStart w:id="552" w:name="_Toc484448204"/>
      <w:bookmarkStart w:id="553" w:name="_Toc484448079"/>
      <w:bookmarkStart w:id="554" w:name="_Toc484440420"/>
      <w:bookmarkStart w:id="555" w:name="_Toc484440060"/>
      <w:bookmarkStart w:id="556" w:name="_Toc484439936"/>
      <w:bookmarkStart w:id="557" w:name="_Toc484439813"/>
      <w:bookmarkStart w:id="558" w:name="_Toc484438893"/>
      <w:bookmarkStart w:id="559" w:name="_Toc484438769"/>
      <w:bookmarkStart w:id="560" w:name="_Toc484438645"/>
      <w:bookmarkStart w:id="561" w:name="_Toc484429070"/>
      <w:bookmarkStart w:id="562" w:name="_Toc484428900"/>
      <w:bookmarkStart w:id="563" w:name="_Toc484097728"/>
      <w:bookmarkStart w:id="564" w:name="_Toc484011654"/>
      <w:bookmarkStart w:id="565" w:name="_Toc484011179"/>
      <w:bookmarkStart w:id="566" w:name="_Toc484011057"/>
      <w:bookmarkStart w:id="567" w:name="_Toc484010935"/>
      <w:bookmarkStart w:id="568" w:name="_Toc484010811"/>
      <w:bookmarkStart w:id="569" w:name="_Toc484010689"/>
      <w:bookmarkStart w:id="570" w:name="_Toc483906939"/>
      <w:bookmarkStart w:id="571" w:name="_Toc483571562"/>
      <w:bookmarkStart w:id="572" w:name="_Toc483571441"/>
      <w:bookmarkStart w:id="573" w:name="_Toc483474012"/>
      <w:bookmarkStart w:id="574" w:name="_Toc483401215"/>
      <w:bookmarkStart w:id="575" w:name="_Toc483325736"/>
      <w:bookmarkStart w:id="576" w:name="_Toc483316433"/>
      <w:bookmarkStart w:id="577" w:name="_Toc483316302"/>
      <w:bookmarkStart w:id="578" w:name="_Toc483316099"/>
      <w:bookmarkStart w:id="579" w:name="_Toc483315894"/>
      <w:bookmarkStart w:id="580" w:name="_Toc483302344"/>
      <w:bookmarkStart w:id="581" w:name="_Toc483233644"/>
      <w:bookmarkStart w:id="582" w:name="_Toc482979683"/>
      <w:bookmarkStart w:id="583" w:name="_Toc482979585"/>
      <w:bookmarkStart w:id="584" w:name="_Toc482979476"/>
      <w:bookmarkStart w:id="585" w:name="_Toc482979368"/>
      <w:bookmarkStart w:id="586" w:name="_Toc482979259"/>
      <w:bookmarkStart w:id="587" w:name="_Toc482979150"/>
      <w:bookmarkStart w:id="588" w:name="_Toc482979039"/>
      <w:bookmarkStart w:id="589" w:name="_Toc482978931"/>
      <w:bookmarkStart w:id="590" w:name="_Toc482978822"/>
      <w:bookmarkStart w:id="591" w:name="_Toc482959703"/>
      <w:bookmarkStart w:id="592" w:name="_Toc482959593"/>
      <w:bookmarkStart w:id="593" w:name="_Toc482959483"/>
      <w:bookmarkStart w:id="594" w:name="_Toc482712713"/>
      <w:bookmarkStart w:id="595" w:name="_Toc482641267"/>
      <w:bookmarkStart w:id="596" w:name="_Toc482633090"/>
      <w:bookmarkStart w:id="597" w:name="_Toc482352250"/>
      <w:bookmarkStart w:id="598" w:name="_Toc482352160"/>
      <w:bookmarkStart w:id="599" w:name="_Toc482352070"/>
      <w:bookmarkStart w:id="600" w:name="_Toc482351980"/>
      <w:bookmarkStart w:id="601" w:name="_Toc482102116"/>
      <w:bookmarkStart w:id="602" w:name="_Toc482102022"/>
      <w:bookmarkStart w:id="603" w:name="_Toc482101927"/>
      <w:bookmarkStart w:id="604" w:name="_Toc482101832"/>
      <w:bookmarkStart w:id="605" w:name="_Toc482101739"/>
      <w:bookmarkStart w:id="606" w:name="_Toc482101564"/>
      <w:bookmarkStart w:id="607" w:name="_Toc482101449"/>
      <w:bookmarkStart w:id="608" w:name="_Toc482101312"/>
      <w:bookmarkStart w:id="609" w:name="_Toc482100886"/>
      <w:bookmarkStart w:id="610" w:name="_Toc482100729"/>
      <w:bookmarkStart w:id="611" w:name="_Toc482099012"/>
      <w:bookmarkStart w:id="612" w:name="_Toc482097914"/>
      <w:bookmarkStart w:id="613" w:name="_Toc482097722"/>
      <w:bookmarkStart w:id="614" w:name="_Toc482097633"/>
      <w:bookmarkStart w:id="615" w:name="_Toc482097544"/>
      <w:bookmarkStart w:id="616" w:name="_Toc482025721"/>
      <w:bookmarkStart w:id="617" w:name="_Toc485218269"/>
      <w:bookmarkStart w:id="618" w:name="_Toc484688833"/>
      <w:bookmarkStart w:id="619" w:name="_Toc484688278"/>
      <w:bookmarkStart w:id="620" w:name="_Toc484605409"/>
      <w:bookmarkStart w:id="621" w:name="_Toc484605285"/>
      <w:bookmarkStart w:id="622" w:name="_Toc484526565"/>
      <w:bookmarkStart w:id="623" w:name="_Toc484449070"/>
      <w:bookmarkStart w:id="624" w:name="_Toc484448946"/>
      <w:bookmarkStart w:id="625" w:name="_Toc484448822"/>
      <w:bookmarkStart w:id="626" w:name="_Toc484448699"/>
      <w:bookmarkStart w:id="627" w:name="_Toc484448575"/>
      <w:bookmarkStart w:id="628" w:name="_Toc484448451"/>
      <w:bookmarkStart w:id="629" w:name="_Toc484448327"/>
      <w:bookmarkStart w:id="630" w:name="_Toc484448203"/>
      <w:bookmarkStart w:id="631" w:name="_Toc484448078"/>
      <w:bookmarkStart w:id="632" w:name="_Toc484440419"/>
      <w:bookmarkStart w:id="633" w:name="_Toc484440059"/>
      <w:bookmarkStart w:id="634" w:name="_Toc484439935"/>
      <w:bookmarkStart w:id="635" w:name="_Toc484439812"/>
      <w:bookmarkStart w:id="636" w:name="_Toc484438892"/>
      <w:bookmarkStart w:id="637" w:name="_Toc484438768"/>
      <w:bookmarkStart w:id="638" w:name="_Toc484438644"/>
      <w:bookmarkStart w:id="639" w:name="_Toc484429069"/>
      <w:bookmarkStart w:id="640" w:name="_Toc484428899"/>
      <w:bookmarkStart w:id="641" w:name="_Toc484097727"/>
      <w:bookmarkStart w:id="642" w:name="_Toc484011653"/>
      <w:bookmarkStart w:id="643" w:name="_Toc484011178"/>
      <w:bookmarkStart w:id="644" w:name="_Toc484011056"/>
      <w:bookmarkStart w:id="645" w:name="_Toc484010934"/>
      <w:bookmarkStart w:id="646" w:name="_Toc484010810"/>
      <w:bookmarkStart w:id="647" w:name="_Toc484010688"/>
      <w:bookmarkStart w:id="648" w:name="_Toc483906938"/>
      <w:bookmarkStart w:id="649" w:name="_Toc483571561"/>
      <w:bookmarkStart w:id="650" w:name="_Toc483571440"/>
      <w:bookmarkStart w:id="651" w:name="_Toc483474011"/>
      <w:bookmarkStart w:id="652" w:name="_Toc483401214"/>
      <w:bookmarkStart w:id="653" w:name="_Toc483325735"/>
      <w:bookmarkStart w:id="654" w:name="_Toc483316432"/>
      <w:bookmarkStart w:id="655" w:name="_Toc483316301"/>
      <w:bookmarkStart w:id="656" w:name="_Toc483316098"/>
      <w:bookmarkStart w:id="657" w:name="_Toc483315893"/>
      <w:bookmarkStart w:id="658" w:name="_Toc483302343"/>
      <w:bookmarkStart w:id="659" w:name="_Toc483233643"/>
      <w:bookmarkStart w:id="660" w:name="_Toc482979682"/>
      <w:bookmarkStart w:id="661" w:name="_Toc482979584"/>
      <w:bookmarkStart w:id="662" w:name="_Toc482979475"/>
      <w:bookmarkStart w:id="663" w:name="_Toc482979367"/>
      <w:bookmarkStart w:id="664" w:name="_Toc482979258"/>
      <w:bookmarkStart w:id="665" w:name="_Toc482979149"/>
      <w:bookmarkStart w:id="666" w:name="_Toc482979038"/>
      <w:bookmarkStart w:id="667" w:name="_Toc482978930"/>
      <w:bookmarkStart w:id="668" w:name="_Toc482978821"/>
      <w:bookmarkStart w:id="669" w:name="_Toc482959702"/>
      <w:bookmarkStart w:id="670" w:name="_Toc482959592"/>
      <w:bookmarkStart w:id="671" w:name="_Toc482959482"/>
      <w:bookmarkStart w:id="672" w:name="_Toc482712712"/>
      <w:bookmarkStart w:id="673" w:name="_Toc482641266"/>
      <w:bookmarkStart w:id="674" w:name="_Toc482633089"/>
      <w:bookmarkStart w:id="675" w:name="_Toc482352249"/>
      <w:bookmarkStart w:id="676" w:name="_Toc482352159"/>
      <w:bookmarkStart w:id="677" w:name="_Toc482352069"/>
      <w:bookmarkStart w:id="678" w:name="_Toc482351979"/>
      <w:bookmarkStart w:id="679" w:name="_Toc482102115"/>
      <w:bookmarkStart w:id="680" w:name="_Toc482102021"/>
      <w:bookmarkStart w:id="681" w:name="_Toc482101926"/>
      <w:bookmarkStart w:id="682" w:name="_Toc482101831"/>
      <w:bookmarkStart w:id="683" w:name="_Toc482101738"/>
      <w:bookmarkStart w:id="684" w:name="_Toc482101563"/>
      <w:bookmarkStart w:id="685" w:name="_Toc482101448"/>
      <w:bookmarkStart w:id="686" w:name="_Toc482101311"/>
      <w:bookmarkStart w:id="687" w:name="_Toc482100885"/>
      <w:bookmarkStart w:id="688" w:name="_Toc482100728"/>
      <w:bookmarkStart w:id="689" w:name="_Toc482099011"/>
      <w:bookmarkStart w:id="690" w:name="_Toc482097913"/>
      <w:bookmarkStart w:id="691" w:name="_Toc482097721"/>
      <w:bookmarkStart w:id="692" w:name="_Toc482097632"/>
      <w:bookmarkStart w:id="693" w:name="_Toc482097543"/>
      <w:bookmarkStart w:id="694" w:name="_Toc482025720"/>
      <w:bookmarkStart w:id="695" w:name="_Toc485218268"/>
      <w:bookmarkStart w:id="696" w:name="_Toc484688832"/>
      <w:bookmarkStart w:id="697" w:name="_Toc484688277"/>
      <w:bookmarkStart w:id="698" w:name="_Toc484605408"/>
      <w:bookmarkStart w:id="699" w:name="_Toc484605284"/>
      <w:bookmarkStart w:id="700" w:name="_Toc484526564"/>
      <w:bookmarkStart w:id="701" w:name="_Toc484449069"/>
      <w:bookmarkStart w:id="702" w:name="_Toc484448945"/>
      <w:bookmarkStart w:id="703" w:name="_Toc484448821"/>
      <w:bookmarkStart w:id="704" w:name="_Toc484448698"/>
      <w:bookmarkStart w:id="705" w:name="_Toc484448574"/>
      <w:bookmarkStart w:id="706" w:name="_Toc484448450"/>
      <w:bookmarkStart w:id="707" w:name="_Toc484448326"/>
      <w:bookmarkStart w:id="708" w:name="_Toc484448202"/>
      <w:bookmarkStart w:id="709" w:name="_Toc484448077"/>
      <w:bookmarkStart w:id="710" w:name="_Toc484440418"/>
      <w:bookmarkStart w:id="711" w:name="_Toc484440058"/>
      <w:bookmarkStart w:id="712" w:name="_Toc484439934"/>
      <w:bookmarkStart w:id="713" w:name="_Toc484439811"/>
      <w:bookmarkStart w:id="714" w:name="_Toc484438891"/>
      <w:bookmarkStart w:id="715" w:name="_Toc484438767"/>
      <w:bookmarkStart w:id="716" w:name="_Toc484438643"/>
      <w:bookmarkStart w:id="717" w:name="_Toc484429068"/>
      <w:bookmarkStart w:id="718" w:name="_Toc484428898"/>
      <w:bookmarkStart w:id="719" w:name="_Toc484097726"/>
      <w:bookmarkStart w:id="720" w:name="_Toc484011652"/>
      <w:bookmarkStart w:id="721" w:name="_Toc484011177"/>
      <w:bookmarkStart w:id="722" w:name="_Toc484011055"/>
      <w:bookmarkStart w:id="723" w:name="_Toc484010933"/>
      <w:bookmarkStart w:id="724" w:name="_Toc484010809"/>
      <w:bookmarkStart w:id="725" w:name="_Toc484010687"/>
      <w:bookmarkStart w:id="726" w:name="_Toc483906937"/>
      <w:bookmarkStart w:id="727" w:name="_Toc483571560"/>
      <w:bookmarkStart w:id="728" w:name="_Toc483571439"/>
      <w:bookmarkStart w:id="729" w:name="_Toc483474010"/>
      <w:bookmarkStart w:id="730" w:name="_Toc483401213"/>
      <w:bookmarkStart w:id="731" w:name="_Toc483325734"/>
      <w:bookmarkStart w:id="732" w:name="_Toc483316431"/>
      <w:bookmarkStart w:id="733" w:name="_Toc483316300"/>
      <w:bookmarkStart w:id="734" w:name="_Toc483316097"/>
      <w:bookmarkStart w:id="735" w:name="_Toc483315892"/>
      <w:bookmarkStart w:id="736" w:name="_Toc483302342"/>
      <w:bookmarkStart w:id="737" w:name="_Toc483233642"/>
      <w:bookmarkStart w:id="738" w:name="_Toc482979681"/>
      <w:bookmarkStart w:id="739" w:name="_Toc482979583"/>
      <w:bookmarkStart w:id="740" w:name="_Toc482979474"/>
      <w:bookmarkStart w:id="741" w:name="_Toc482979366"/>
      <w:bookmarkStart w:id="742" w:name="_Toc482979257"/>
      <w:bookmarkStart w:id="743" w:name="_Toc482979148"/>
      <w:bookmarkStart w:id="744" w:name="_Toc482979037"/>
      <w:bookmarkStart w:id="745" w:name="_Toc482978929"/>
      <w:bookmarkStart w:id="746" w:name="_Toc482978820"/>
      <w:bookmarkStart w:id="747" w:name="_Toc482959701"/>
      <w:bookmarkStart w:id="748" w:name="_Toc482959591"/>
      <w:bookmarkStart w:id="749" w:name="_Toc482959481"/>
      <w:bookmarkStart w:id="750" w:name="_Toc482712711"/>
      <w:bookmarkStart w:id="751" w:name="_Toc482641265"/>
      <w:bookmarkStart w:id="752" w:name="_Toc482633088"/>
      <w:bookmarkStart w:id="753" w:name="_Toc482352248"/>
      <w:bookmarkStart w:id="754" w:name="_Toc482352158"/>
      <w:bookmarkStart w:id="755" w:name="_Toc482352068"/>
      <w:bookmarkStart w:id="756" w:name="_Toc482351978"/>
      <w:bookmarkStart w:id="757" w:name="_Toc482102114"/>
      <w:bookmarkStart w:id="758" w:name="_Toc482102020"/>
      <w:bookmarkStart w:id="759" w:name="_Toc482101925"/>
      <w:bookmarkStart w:id="760" w:name="_Toc482101830"/>
      <w:bookmarkStart w:id="761" w:name="_Toc482101737"/>
      <w:bookmarkStart w:id="762" w:name="_Toc482101562"/>
      <w:bookmarkStart w:id="763" w:name="_Toc482101447"/>
      <w:bookmarkStart w:id="764" w:name="_Toc482101310"/>
      <w:bookmarkStart w:id="765" w:name="_Toc482100884"/>
      <w:bookmarkStart w:id="766" w:name="_Toc482100727"/>
      <w:bookmarkStart w:id="767" w:name="_Toc482099010"/>
      <w:bookmarkStart w:id="768" w:name="_Toc482097912"/>
      <w:bookmarkStart w:id="769" w:name="_Toc482097720"/>
      <w:bookmarkStart w:id="770" w:name="_Toc482097631"/>
      <w:bookmarkStart w:id="771" w:name="_Toc482097542"/>
      <w:bookmarkStart w:id="772" w:name="_Toc482025719"/>
      <w:bookmarkStart w:id="773" w:name="_Toc485218267"/>
      <w:bookmarkStart w:id="774" w:name="_Toc484688831"/>
      <w:bookmarkStart w:id="775" w:name="_Toc484688276"/>
      <w:bookmarkStart w:id="776" w:name="_Toc484605407"/>
      <w:bookmarkStart w:id="777" w:name="_Toc484605283"/>
      <w:bookmarkStart w:id="778" w:name="_Toc484526563"/>
      <w:bookmarkStart w:id="779" w:name="_Toc484449068"/>
      <w:bookmarkStart w:id="780" w:name="_Toc484448944"/>
      <w:bookmarkStart w:id="781" w:name="_Toc484448820"/>
      <w:bookmarkStart w:id="782" w:name="_Toc484448697"/>
      <w:bookmarkStart w:id="783" w:name="_Toc484448573"/>
      <w:bookmarkStart w:id="784" w:name="_Toc484448449"/>
      <w:bookmarkStart w:id="785" w:name="_Toc484448325"/>
      <w:bookmarkStart w:id="786" w:name="_Toc484448201"/>
      <w:bookmarkStart w:id="787" w:name="_Toc484448076"/>
      <w:bookmarkStart w:id="788" w:name="_Toc484440417"/>
      <w:bookmarkStart w:id="789" w:name="_Toc484440057"/>
      <w:bookmarkStart w:id="790" w:name="_Toc484439933"/>
      <w:bookmarkStart w:id="791" w:name="_Toc484439810"/>
      <w:bookmarkStart w:id="792" w:name="_Toc484438890"/>
      <w:bookmarkStart w:id="793" w:name="_Toc484438766"/>
      <w:bookmarkStart w:id="794" w:name="_Toc484438642"/>
      <w:bookmarkStart w:id="795" w:name="_Toc484429067"/>
      <w:bookmarkStart w:id="796" w:name="_Toc484428897"/>
      <w:bookmarkStart w:id="797" w:name="_Toc484097725"/>
      <w:bookmarkStart w:id="798" w:name="_Toc484011651"/>
      <w:bookmarkStart w:id="799" w:name="_Toc484011176"/>
      <w:bookmarkStart w:id="800" w:name="_Toc484011054"/>
      <w:bookmarkStart w:id="801" w:name="_Toc484010932"/>
      <w:bookmarkStart w:id="802" w:name="_Toc484010808"/>
      <w:bookmarkStart w:id="803" w:name="_Toc484010686"/>
      <w:bookmarkStart w:id="804" w:name="_Toc483906936"/>
      <w:bookmarkStart w:id="805" w:name="_Toc483571559"/>
      <w:bookmarkStart w:id="806" w:name="_Toc483571438"/>
      <w:bookmarkStart w:id="807" w:name="_Toc483474009"/>
      <w:bookmarkStart w:id="808" w:name="_Toc483401212"/>
      <w:bookmarkStart w:id="809" w:name="_Toc483325733"/>
      <w:bookmarkStart w:id="810" w:name="_Toc483316430"/>
      <w:bookmarkStart w:id="811" w:name="_Toc483316299"/>
      <w:bookmarkStart w:id="812" w:name="_Toc483316096"/>
      <w:bookmarkStart w:id="813" w:name="_Toc483315891"/>
      <w:bookmarkStart w:id="814" w:name="_Toc483302341"/>
      <w:bookmarkStart w:id="815" w:name="_Toc483233641"/>
      <w:bookmarkStart w:id="816" w:name="_Toc482979680"/>
      <w:bookmarkStart w:id="817" w:name="_Toc482979582"/>
      <w:bookmarkStart w:id="818" w:name="_Toc482979473"/>
      <w:bookmarkStart w:id="819" w:name="_Toc482979365"/>
      <w:bookmarkStart w:id="820" w:name="_Toc482979256"/>
      <w:bookmarkStart w:id="821" w:name="_Toc482979147"/>
      <w:bookmarkStart w:id="822" w:name="_Toc482979036"/>
      <w:bookmarkStart w:id="823" w:name="_Toc482978928"/>
      <w:bookmarkStart w:id="824" w:name="_Toc482978819"/>
      <w:bookmarkStart w:id="825" w:name="_Toc482959700"/>
      <w:bookmarkStart w:id="826" w:name="_Toc482959590"/>
      <w:bookmarkStart w:id="827" w:name="_Toc482959480"/>
      <w:bookmarkStart w:id="828" w:name="_Toc482712710"/>
      <w:bookmarkStart w:id="829" w:name="_Toc482641264"/>
      <w:bookmarkStart w:id="830" w:name="_Toc482633087"/>
      <w:bookmarkStart w:id="831" w:name="_Toc482352247"/>
      <w:bookmarkStart w:id="832" w:name="_Toc482352157"/>
      <w:bookmarkStart w:id="833" w:name="_Toc482352067"/>
      <w:bookmarkStart w:id="834" w:name="_Toc482351977"/>
      <w:bookmarkStart w:id="835" w:name="_Toc482102113"/>
      <w:bookmarkStart w:id="836" w:name="_Toc482102019"/>
      <w:bookmarkStart w:id="837" w:name="_Toc482101924"/>
      <w:bookmarkStart w:id="838" w:name="_Toc482101829"/>
      <w:bookmarkStart w:id="839" w:name="_Toc482101736"/>
      <w:bookmarkStart w:id="840" w:name="_Toc482101561"/>
      <w:bookmarkStart w:id="841" w:name="_Toc482101446"/>
      <w:bookmarkStart w:id="842" w:name="_Toc482101309"/>
      <w:bookmarkStart w:id="843" w:name="_Toc482100883"/>
      <w:bookmarkStart w:id="844" w:name="_Toc482100726"/>
      <w:bookmarkStart w:id="845" w:name="_Toc482099009"/>
      <w:bookmarkStart w:id="846" w:name="_Toc482097911"/>
      <w:bookmarkStart w:id="847" w:name="_Toc482097719"/>
      <w:bookmarkStart w:id="848" w:name="_Toc482097630"/>
      <w:bookmarkStart w:id="849" w:name="_Toc482097541"/>
      <w:bookmarkStart w:id="850" w:name="_Toc482025718"/>
      <w:bookmarkStart w:id="851" w:name="_Toc485218266"/>
      <w:bookmarkStart w:id="852" w:name="_Toc484688830"/>
      <w:bookmarkStart w:id="853" w:name="_Toc484688275"/>
      <w:bookmarkStart w:id="854" w:name="_Toc484605406"/>
      <w:bookmarkStart w:id="855" w:name="_Toc484605282"/>
      <w:bookmarkStart w:id="856" w:name="_Toc484526562"/>
      <w:bookmarkStart w:id="857" w:name="_Toc484449067"/>
      <w:bookmarkStart w:id="858" w:name="_Toc484448943"/>
      <w:bookmarkStart w:id="859" w:name="_Toc484448819"/>
      <w:bookmarkStart w:id="860" w:name="_Toc484448696"/>
      <w:bookmarkStart w:id="861" w:name="_Toc484448572"/>
      <w:bookmarkStart w:id="862" w:name="_Toc484448448"/>
      <w:bookmarkStart w:id="863" w:name="_Toc484448324"/>
      <w:bookmarkStart w:id="864" w:name="_Toc484448200"/>
      <w:bookmarkStart w:id="865" w:name="_Toc484448075"/>
      <w:bookmarkStart w:id="866" w:name="_Toc484440416"/>
      <w:bookmarkStart w:id="867" w:name="_Toc484440056"/>
      <w:bookmarkStart w:id="868" w:name="_Toc484439932"/>
      <w:bookmarkStart w:id="869" w:name="_Toc484439809"/>
      <w:bookmarkStart w:id="870" w:name="_Toc484438889"/>
      <w:bookmarkStart w:id="871" w:name="_Toc484438765"/>
      <w:bookmarkStart w:id="872" w:name="_Toc484438641"/>
      <w:bookmarkStart w:id="873" w:name="_Toc484429066"/>
      <w:bookmarkStart w:id="874" w:name="_Toc484428896"/>
      <w:bookmarkStart w:id="875" w:name="_Toc484097724"/>
      <w:bookmarkStart w:id="876" w:name="_Toc484011650"/>
      <w:bookmarkStart w:id="877" w:name="_Toc484011175"/>
      <w:bookmarkStart w:id="878" w:name="_Toc484011053"/>
      <w:bookmarkStart w:id="879" w:name="_Toc484010931"/>
      <w:bookmarkStart w:id="880" w:name="_Toc484010807"/>
      <w:bookmarkStart w:id="881" w:name="_Toc484010685"/>
      <w:bookmarkStart w:id="882" w:name="_Toc483906935"/>
      <w:bookmarkStart w:id="883" w:name="_Toc483571558"/>
      <w:bookmarkStart w:id="884" w:name="_Toc483571437"/>
      <w:bookmarkStart w:id="885" w:name="_Toc483474008"/>
      <w:bookmarkStart w:id="886" w:name="_Toc483401211"/>
      <w:bookmarkStart w:id="887" w:name="_Toc483325732"/>
      <w:bookmarkStart w:id="888" w:name="_Toc483316429"/>
      <w:bookmarkStart w:id="889" w:name="_Toc483316298"/>
      <w:bookmarkStart w:id="890" w:name="_Toc483316095"/>
      <w:bookmarkStart w:id="891" w:name="_Toc483315890"/>
      <w:bookmarkStart w:id="892" w:name="_Toc483302340"/>
      <w:bookmarkStart w:id="893" w:name="_Toc483233640"/>
      <w:bookmarkStart w:id="894" w:name="_Toc482979679"/>
      <w:bookmarkStart w:id="895" w:name="_Toc482979581"/>
      <w:bookmarkStart w:id="896" w:name="_Toc482979472"/>
      <w:bookmarkStart w:id="897" w:name="_Toc482979364"/>
      <w:bookmarkStart w:id="898" w:name="_Toc482979255"/>
      <w:bookmarkStart w:id="899" w:name="_Toc482979146"/>
      <w:bookmarkStart w:id="900" w:name="_Toc482979035"/>
      <w:bookmarkStart w:id="901" w:name="_Toc482978927"/>
      <w:bookmarkStart w:id="902" w:name="_Toc482978818"/>
      <w:bookmarkStart w:id="903" w:name="_Toc482959699"/>
      <w:bookmarkStart w:id="904" w:name="_Toc482959589"/>
      <w:bookmarkStart w:id="905" w:name="_Toc482959479"/>
      <w:bookmarkStart w:id="906" w:name="_Toc482712709"/>
      <w:bookmarkStart w:id="907" w:name="_Toc482641263"/>
      <w:bookmarkStart w:id="908" w:name="_Toc482633086"/>
      <w:bookmarkStart w:id="909" w:name="_Toc482352246"/>
      <w:bookmarkStart w:id="910" w:name="_Toc482352156"/>
      <w:bookmarkStart w:id="911" w:name="_Toc482352066"/>
      <w:bookmarkStart w:id="912" w:name="_Toc482351976"/>
      <w:bookmarkStart w:id="913" w:name="_Toc482102112"/>
      <w:bookmarkStart w:id="914" w:name="_Toc482102018"/>
      <w:bookmarkStart w:id="915" w:name="_Toc482101923"/>
      <w:bookmarkStart w:id="916" w:name="_Toc482101828"/>
      <w:bookmarkStart w:id="917" w:name="_Toc482101735"/>
      <w:bookmarkStart w:id="918" w:name="_Toc482101560"/>
      <w:bookmarkStart w:id="919" w:name="_Toc482101445"/>
      <w:bookmarkStart w:id="920" w:name="_Toc482101308"/>
      <w:bookmarkStart w:id="921" w:name="_Toc482100882"/>
      <w:bookmarkStart w:id="922" w:name="_Toc482100725"/>
      <w:bookmarkStart w:id="923" w:name="_Toc482099008"/>
      <w:bookmarkStart w:id="924" w:name="_Toc482097910"/>
      <w:bookmarkStart w:id="925" w:name="_Toc482097718"/>
      <w:bookmarkStart w:id="926" w:name="_Toc482097629"/>
      <w:bookmarkStart w:id="927" w:name="_Toc482097540"/>
      <w:bookmarkStart w:id="928" w:name="_Toc482025717"/>
      <w:bookmarkStart w:id="929" w:name="_Toc485218265"/>
      <w:bookmarkStart w:id="930" w:name="_Toc484688829"/>
      <w:bookmarkStart w:id="931" w:name="_Toc484688274"/>
      <w:bookmarkStart w:id="932" w:name="_Toc484605405"/>
      <w:bookmarkStart w:id="933" w:name="_Toc484605281"/>
      <w:bookmarkStart w:id="934" w:name="_Toc484526561"/>
      <w:bookmarkStart w:id="935" w:name="_Toc484449066"/>
      <w:bookmarkStart w:id="936" w:name="_Toc484448942"/>
      <w:bookmarkStart w:id="937" w:name="_Toc484448818"/>
      <w:bookmarkStart w:id="938" w:name="_Toc484448695"/>
      <w:bookmarkStart w:id="939" w:name="_Toc484448571"/>
      <w:bookmarkStart w:id="940" w:name="_Toc484448447"/>
      <w:bookmarkStart w:id="941" w:name="_Toc484448323"/>
      <w:bookmarkStart w:id="942" w:name="_Toc484448199"/>
      <w:bookmarkStart w:id="943" w:name="_Toc484448074"/>
      <w:bookmarkStart w:id="944" w:name="_Toc484440415"/>
      <w:bookmarkStart w:id="945" w:name="_Toc484440055"/>
      <w:bookmarkStart w:id="946" w:name="_Toc484439931"/>
      <w:bookmarkStart w:id="947" w:name="_Toc484439808"/>
      <w:bookmarkStart w:id="948" w:name="_Toc484438888"/>
      <w:bookmarkStart w:id="949" w:name="_Toc484438764"/>
      <w:bookmarkStart w:id="950" w:name="_Toc484438640"/>
      <w:bookmarkStart w:id="951" w:name="_Toc484429065"/>
      <w:bookmarkStart w:id="952" w:name="_Toc484428895"/>
      <w:bookmarkStart w:id="953" w:name="_Toc484097723"/>
      <w:bookmarkStart w:id="954" w:name="_Toc484011649"/>
      <w:bookmarkStart w:id="955" w:name="_Toc484011174"/>
      <w:bookmarkStart w:id="956" w:name="_Toc484011052"/>
      <w:bookmarkStart w:id="957" w:name="_Toc484010930"/>
      <w:bookmarkStart w:id="958" w:name="_Toc484010806"/>
      <w:bookmarkStart w:id="959" w:name="_Toc484010684"/>
      <w:bookmarkStart w:id="960" w:name="_Toc483906934"/>
      <w:bookmarkStart w:id="961" w:name="_Toc483571557"/>
      <w:bookmarkStart w:id="962" w:name="_Toc483571436"/>
      <w:bookmarkStart w:id="963" w:name="_Toc483474007"/>
      <w:bookmarkStart w:id="964" w:name="_Toc483401210"/>
      <w:bookmarkStart w:id="965" w:name="_Toc483325731"/>
      <w:bookmarkStart w:id="966" w:name="_Toc483316428"/>
      <w:bookmarkStart w:id="967" w:name="_Toc483316297"/>
      <w:bookmarkStart w:id="968" w:name="_Toc483316094"/>
      <w:bookmarkStart w:id="969" w:name="_Toc483315889"/>
      <w:bookmarkStart w:id="970" w:name="_Toc483302339"/>
      <w:bookmarkStart w:id="971" w:name="_Toc483233639"/>
      <w:bookmarkStart w:id="972" w:name="_Toc482979678"/>
      <w:bookmarkStart w:id="973" w:name="_Toc482979580"/>
      <w:bookmarkStart w:id="974" w:name="_Toc482979471"/>
      <w:bookmarkStart w:id="975" w:name="_Toc482979363"/>
      <w:bookmarkStart w:id="976" w:name="_Toc482979254"/>
      <w:bookmarkStart w:id="977" w:name="_Toc482979145"/>
      <w:bookmarkStart w:id="978" w:name="_Toc482979034"/>
      <w:bookmarkStart w:id="979" w:name="_Toc482978926"/>
      <w:bookmarkStart w:id="980" w:name="_Toc482978817"/>
      <w:bookmarkStart w:id="981" w:name="_Toc482959698"/>
      <w:bookmarkStart w:id="982" w:name="_Toc482959588"/>
      <w:bookmarkStart w:id="983" w:name="_Toc482959478"/>
      <w:bookmarkStart w:id="984" w:name="_Toc482712708"/>
      <w:bookmarkStart w:id="985" w:name="_Toc482641262"/>
      <w:bookmarkStart w:id="986" w:name="_Toc482633085"/>
      <w:bookmarkStart w:id="987" w:name="_Toc482352245"/>
      <w:bookmarkStart w:id="988" w:name="_Toc482352155"/>
      <w:bookmarkStart w:id="989" w:name="_Toc482352065"/>
      <w:bookmarkStart w:id="990" w:name="_Toc482351975"/>
      <w:bookmarkStart w:id="991" w:name="_Toc482102111"/>
      <w:bookmarkStart w:id="992" w:name="_Toc482102017"/>
      <w:bookmarkStart w:id="993" w:name="_Toc482101922"/>
      <w:bookmarkStart w:id="994" w:name="_Toc482101827"/>
      <w:bookmarkStart w:id="995" w:name="_Toc482101734"/>
      <w:bookmarkStart w:id="996" w:name="_Toc482101559"/>
      <w:bookmarkStart w:id="997" w:name="_Toc482101444"/>
      <w:bookmarkStart w:id="998" w:name="_Toc482101307"/>
      <w:bookmarkStart w:id="999" w:name="_Toc482100881"/>
      <w:bookmarkStart w:id="1000" w:name="_Toc482100724"/>
      <w:bookmarkStart w:id="1001" w:name="_Toc482099007"/>
      <w:bookmarkStart w:id="1002" w:name="_Toc482097909"/>
      <w:bookmarkStart w:id="1003" w:name="_Toc482097717"/>
      <w:bookmarkStart w:id="1004" w:name="_Toc482097628"/>
      <w:bookmarkStart w:id="1005" w:name="_Toc482097539"/>
      <w:bookmarkStart w:id="1006" w:name="_Toc482025716"/>
      <w:bookmarkStart w:id="1007" w:name="_Toc485218264"/>
      <w:bookmarkStart w:id="1008" w:name="_Toc484688828"/>
      <w:bookmarkStart w:id="1009" w:name="_Toc484688273"/>
      <w:bookmarkStart w:id="1010" w:name="_Toc484605404"/>
      <w:bookmarkStart w:id="1011" w:name="_Toc484605280"/>
      <w:bookmarkStart w:id="1012" w:name="_Toc484526560"/>
      <w:bookmarkStart w:id="1013" w:name="_Toc484449065"/>
      <w:bookmarkStart w:id="1014" w:name="_Toc484448941"/>
      <w:bookmarkStart w:id="1015" w:name="_Toc484448817"/>
      <w:bookmarkStart w:id="1016" w:name="_Toc484448694"/>
      <w:bookmarkStart w:id="1017" w:name="_Toc484448570"/>
      <w:bookmarkStart w:id="1018" w:name="_Toc484448446"/>
      <w:bookmarkStart w:id="1019" w:name="_Toc484448322"/>
      <w:bookmarkStart w:id="1020" w:name="_Toc484448198"/>
      <w:bookmarkStart w:id="1021" w:name="_Toc484448073"/>
      <w:bookmarkStart w:id="1022" w:name="_Toc484440414"/>
      <w:bookmarkStart w:id="1023" w:name="_Toc484440054"/>
      <w:bookmarkStart w:id="1024" w:name="_Toc484439930"/>
      <w:bookmarkStart w:id="1025" w:name="_Toc484439807"/>
      <w:bookmarkStart w:id="1026" w:name="_Toc484438887"/>
      <w:bookmarkStart w:id="1027" w:name="_Toc484438763"/>
      <w:bookmarkStart w:id="1028" w:name="_Toc484438639"/>
      <w:bookmarkStart w:id="1029" w:name="_Toc484429064"/>
      <w:bookmarkStart w:id="1030" w:name="_Toc484428894"/>
      <w:bookmarkStart w:id="1031" w:name="_Toc484097722"/>
      <w:bookmarkStart w:id="1032" w:name="_Toc484011648"/>
      <w:bookmarkStart w:id="1033" w:name="_Toc484011173"/>
      <w:bookmarkStart w:id="1034" w:name="_Toc484011051"/>
      <w:bookmarkStart w:id="1035" w:name="_Toc484010929"/>
      <w:bookmarkStart w:id="1036" w:name="_Toc484010805"/>
      <w:bookmarkStart w:id="1037" w:name="_Toc484010683"/>
      <w:bookmarkStart w:id="1038" w:name="_Toc483906933"/>
      <w:bookmarkStart w:id="1039" w:name="_Toc483571556"/>
      <w:bookmarkStart w:id="1040" w:name="_Toc483571435"/>
      <w:bookmarkStart w:id="1041" w:name="_Toc483474006"/>
      <w:bookmarkStart w:id="1042" w:name="_Toc483401209"/>
      <w:bookmarkStart w:id="1043" w:name="_Toc483325730"/>
      <w:bookmarkStart w:id="1044" w:name="_Toc483316427"/>
      <w:bookmarkStart w:id="1045" w:name="_Toc483316296"/>
      <w:bookmarkStart w:id="1046" w:name="_Toc483316093"/>
      <w:bookmarkStart w:id="1047" w:name="_Toc483315888"/>
      <w:bookmarkStart w:id="1048" w:name="_Toc483302338"/>
      <w:bookmarkStart w:id="1049" w:name="_Toc483233638"/>
      <w:bookmarkStart w:id="1050" w:name="_Toc482979677"/>
      <w:bookmarkStart w:id="1051" w:name="_Toc482979579"/>
      <w:bookmarkStart w:id="1052" w:name="_Toc482979470"/>
      <w:bookmarkStart w:id="1053" w:name="_Toc482979362"/>
      <w:bookmarkStart w:id="1054" w:name="_Toc482979253"/>
      <w:bookmarkStart w:id="1055" w:name="_Toc482979144"/>
      <w:bookmarkStart w:id="1056" w:name="_Toc482979033"/>
      <w:bookmarkStart w:id="1057" w:name="_Toc482978925"/>
      <w:bookmarkStart w:id="1058" w:name="_Toc482978816"/>
      <w:bookmarkStart w:id="1059" w:name="_Toc482959697"/>
      <w:bookmarkStart w:id="1060" w:name="_Toc482959587"/>
      <w:bookmarkStart w:id="1061" w:name="_Toc482959477"/>
      <w:bookmarkStart w:id="1062" w:name="_Toc482712707"/>
      <w:bookmarkStart w:id="1063" w:name="_Toc482641261"/>
      <w:bookmarkStart w:id="1064" w:name="_Toc482633084"/>
      <w:bookmarkStart w:id="1065" w:name="_Toc482352244"/>
      <w:bookmarkStart w:id="1066" w:name="_Toc482352154"/>
      <w:bookmarkStart w:id="1067" w:name="_Toc482352064"/>
      <w:bookmarkStart w:id="1068" w:name="_Toc482351974"/>
      <w:bookmarkStart w:id="1069" w:name="_Toc482102110"/>
      <w:bookmarkStart w:id="1070" w:name="_Toc482102016"/>
      <w:bookmarkStart w:id="1071" w:name="_Toc482101921"/>
      <w:bookmarkStart w:id="1072" w:name="_Toc482101826"/>
      <w:bookmarkStart w:id="1073" w:name="_Toc482101733"/>
      <w:bookmarkStart w:id="1074" w:name="_Toc482101558"/>
      <w:bookmarkStart w:id="1075" w:name="_Toc482101443"/>
      <w:bookmarkStart w:id="1076" w:name="_Toc482101306"/>
      <w:bookmarkStart w:id="1077" w:name="_Toc482100880"/>
      <w:bookmarkStart w:id="1078" w:name="_Toc482100723"/>
      <w:bookmarkStart w:id="1079" w:name="_Toc482099006"/>
      <w:bookmarkStart w:id="1080" w:name="_Toc482097908"/>
      <w:bookmarkStart w:id="1081" w:name="_Toc482097716"/>
      <w:bookmarkStart w:id="1082" w:name="_Toc482097627"/>
      <w:bookmarkStart w:id="1083" w:name="_Toc482097538"/>
      <w:bookmarkStart w:id="1084" w:name="_Toc482025715"/>
      <w:bookmarkStart w:id="1085" w:name="_Toc485218263"/>
      <w:bookmarkStart w:id="1086" w:name="_Toc484688827"/>
      <w:bookmarkStart w:id="1087" w:name="_Toc484688272"/>
      <w:bookmarkStart w:id="1088" w:name="_Toc484605403"/>
      <w:bookmarkStart w:id="1089" w:name="_Toc484605279"/>
      <w:bookmarkStart w:id="1090" w:name="_Toc484526559"/>
      <w:bookmarkStart w:id="1091" w:name="_Toc484449064"/>
      <w:bookmarkStart w:id="1092" w:name="_Toc484448940"/>
      <w:bookmarkStart w:id="1093" w:name="_Toc484448816"/>
      <w:bookmarkStart w:id="1094" w:name="_Toc484448693"/>
      <w:bookmarkStart w:id="1095" w:name="_Toc484448569"/>
      <w:bookmarkStart w:id="1096" w:name="_Toc484448445"/>
      <w:bookmarkStart w:id="1097" w:name="_Toc484448321"/>
      <w:bookmarkStart w:id="1098" w:name="_Toc484448197"/>
      <w:bookmarkStart w:id="1099" w:name="_Toc484448072"/>
      <w:bookmarkStart w:id="1100" w:name="_Toc484440413"/>
      <w:bookmarkStart w:id="1101" w:name="_Toc484440053"/>
      <w:bookmarkStart w:id="1102" w:name="_Toc484439929"/>
      <w:bookmarkStart w:id="1103" w:name="_Toc484439806"/>
      <w:bookmarkStart w:id="1104" w:name="_Toc484438886"/>
      <w:bookmarkStart w:id="1105" w:name="_Toc484438762"/>
      <w:bookmarkStart w:id="1106" w:name="_Toc484438638"/>
      <w:bookmarkStart w:id="1107" w:name="_Toc484429063"/>
      <w:bookmarkStart w:id="1108" w:name="_Toc484428893"/>
      <w:bookmarkStart w:id="1109" w:name="_Toc484097721"/>
      <w:bookmarkStart w:id="1110" w:name="_Toc484011647"/>
      <w:bookmarkStart w:id="1111" w:name="_Toc484011172"/>
      <w:bookmarkStart w:id="1112" w:name="_Toc484011050"/>
      <w:bookmarkStart w:id="1113" w:name="_Toc484010928"/>
      <w:bookmarkStart w:id="1114" w:name="_Toc484010804"/>
      <w:bookmarkStart w:id="1115" w:name="_Toc484010682"/>
      <w:bookmarkStart w:id="1116" w:name="_Toc483906932"/>
      <w:bookmarkStart w:id="1117" w:name="_Toc483571555"/>
      <w:bookmarkStart w:id="1118" w:name="_Toc483571434"/>
      <w:bookmarkStart w:id="1119" w:name="_Toc483474005"/>
      <w:bookmarkStart w:id="1120" w:name="_Toc483401208"/>
      <w:bookmarkStart w:id="1121" w:name="_Toc483325729"/>
      <w:bookmarkStart w:id="1122" w:name="_Toc483316426"/>
      <w:bookmarkStart w:id="1123" w:name="_Toc483316295"/>
      <w:bookmarkStart w:id="1124" w:name="_Toc483316092"/>
      <w:bookmarkStart w:id="1125" w:name="_Toc483315887"/>
      <w:bookmarkStart w:id="1126" w:name="_Toc483302337"/>
      <w:bookmarkStart w:id="1127" w:name="_Toc483233637"/>
      <w:bookmarkStart w:id="1128" w:name="_Toc482979676"/>
      <w:bookmarkStart w:id="1129" w:name="_Toc482979578"/>
      <w:bookmarkStart w:id="1130" w:name="_Toc482979469"/>
      <w:bookmarkStart w:id="1131" w:name="_Toc482979361"/>
      <w:bookmarkStart w:id="1132" w:name="_Toc482979252"/>
      <w:bookmarkStart w:id="1133" w:name="_Toc482979143"/>
      <w:bookmarkStart w:id="1134" w:name="_Toc482979032"/>
      <w:bookmarkStart w:id="1135" w:name="_Toc482978924"/>
      <w:bookmarkStart w:id="1136" w:name="_Toc482978815"/>
      <w:bookmarkStart w:id="1137" w:name="_Toc482959696"/>
      <w:bookmarkStart w:id="1138" w:name="_Toc482959586"/>
      <w:bookmarkStart w:id="1139" w:name="_Toc482959476"/>
      <w:bookmarkStart w:id="1140" w:name="_Toc482712706"/>
      <w:bookmarkStart w:id="1141" w:name="_Toc482641260"/>
      <w:bookmarkStart w:id="1142" w:name="_Toc482633083"/>
      <w:bookmarkStart w:id="1143" w:name="_Toc482352243"/>
      <w:bookmarkStart w:id="1144" w:name="_Toc482352153"/>
      <w:bookmarkStart w:id="1145" w:name="_Toc482352063"/>
      <w:bookmarkStart w:id="1146" w:name="_Toc482351973"/>
      <w:bookmarkStart w:id="1147" w:name="_Toc482102109"/>
      <w:bookmarkStart w:id="1148" w:name="_Toc482102015"/>
      <w:bookmarkStart w:id="1149" w:name="_Toc482101920"/>
      <w:bookmarkStart w:id="1150" w:name="_Toc482101825"/>
      <w:bookmarkStart w:id="1151" w:name="_Toc482101732"/>
      <w:bookmarkStart w:id="1152" w:name="_Toc482101557"/>
      <w:bookmarkStart w:id="1153" w:name="_Toc482101442"/>
      <w:bookmarkStart w:id="1154" w:name="_Toc482101305"/>
      <w:bookmarkStart w:id="1155" w:name="_Toc482100879"/>
      <w:bookmarkStart w:id="1156" w:name="_Toc482100722"/>
      <w:bookmarkStart w:id="1157" w:name="_Toc482099005"/>
      <w:bookmarkStart w:id="1158" w:name="_Toc482097907"/>
      <w:bookmarkStart w:id="1159" w:name="_Toc482097715"/>
      <w:bookmarkStart w:id="1160" w:name="_Toc482097626"/>
      <w:bookmarkStart w:id="1161" w:name="_Toc482097537"/>
      <w:bookmarkStart w:id="1162" w:name="_Toc482025714"/>
      <w:bookmarkStart w:id="1163" w:name="_Toc485218262"/>
      <w:bookmarkStart w:id="1164" w:name="_Toc484688826"/>
      <w:bookmarkStart w:id="1165" w:name="_Toc484688271"/>
      <w:bookmarkStart w:id="1166" w:name="_Toc484605402"/>
      <w:bookmarkStart w:id="1167" w:name="_Toc484605278"/>
      <w:bookmarkStart w:id="1168" w:name="_Toc484526558"/>
      <w:bookmarkStart w:id="1169" w:name="_Toc484449063"/>
      <w:bookmarkStart w:id="1170" w:name="_Toc484448939"/>
      <w:bookmarkStart w:id="1171" w:name="_Toc484448815"/>
      <w:bookmarkStart w:id="1172" w:name="_Toc484448692"/>
      <w:bookmarkStart w:id="1173" w:name="_Toc484448568"/>
      <w:bookmarkStart w:id="1174" w:name="_Toc484448444"/>
      <w:bookmarkStart w:id="1175" w:name="_Toc484448320"/>
      <w:bookmarkStart w:id="1176" w:name="_Toc484448196"/>
      <w:bookmarkStart w:id="1177" w:name="_Toc484448071"/>
      <w:bookmarkStart w:id="1178" w:name="_Toc484440412"/>
      <w:bookmarkStart w:id="1179" w:name="_Toc484440052"/>
      <w:bookmarkStart w:id="1180" w:name="_Toc484439928"/>
      <w:bookmarkStart w:id="1181" w:name="_Toc484439805"/>
      <w:bookmarkStart w:id="1182" w:name="_Toc484438885"/>
      <w:bookmarkStart w:id="1183" w:name="_Toc484438761"/>
      <w:bookmarkStart w:id="1184" w:name="_Toc484438637"/>
      <w:bookmarkStart w:id="1185" w:name="_Toc484429062"/>
      <w:bookmarkStart w:id="1186" w:name="_Toc484428892"/>
      <w:bookmarkStart w:id="1187" w:name="_Toc484097720"/>
      <w:bookmarkStart w:id="1188" w:name="_Toc484011646"/>
      <w:bookmarkStart w:id="1189" w:name="_Toc484011171"/>
      <w:bookmarkStart w:id="1190" w:name="_Toc484011049"/>
      <w:bookmarkStart w:id="1191" w:name="_Toc484010927"/>
      <w:bookmarkStart w:id="1192" w:name="_Toc484010803"/>
      <w:bookmarkStart w:id="1193" w:name="_Toc484010681"/>
      <w:bookmarkStart w:id="1194" w:name="_Toc483906931"/>
      <w:bookmarkStart w:id="1195" w:name="_Toc483571554"/>
      <w:bookmarkStart w:id="1196" w:name="_Toc483571433"/>
      <w:bookmarkStart w:id="1197" w:name="_Toc483474004"/>
      <w:bookmarkStart w:id="1198" w:name="_Toc483401207"/>
      <w:bookmarkStart w:id="1199" w:name="_Toc483325728"/>
      <w:bookmarkStart w:id="1200" w:name="_Toc483316425"/>
      <w:bookmarkStart w:id="1201" w:name="_Toc483316294"/>
      <w:bookmarkStart w:id="1202" w:name="_Toc483316091"/>
      <w:bookmarkStart w:id="1203" w:name="_Toc483315886"/>
      <w:bookmarkStart w:id="1204" w:name="_Toc483302336"/>
      <w:bookmarkStart w:id="1205" w:name="_Toc483233636"/>
      <w:bookmarkStart w:id="1206" w:name="_Toc482979675"/>
      <w:bookmarkStart w:id="1207" w:name="_Toc482979577"/>
      <w:bookmarkStart w:id="1208" w:name="_Toc482979468"/>
      <w:bookmarkStart w:id="1209" w:name="_Toc482979360"/>
      <w:bookmarkStart w:id="1210" w:name="_Toc482979251"/>
      <w:bookmarkStart w:id="1211" w:name="_Toc482979142"/>
      <w:bookmarkStart w:id="1212" w:name="_Toc482979031"/>
      <w:bookmarkStart w:id="1213" w:name="_Toc482978923"/>
      <w:bookmarkStart w:id="1214" w:name="_Toc482978814"/>
      <w:bookmarkStart w:id="1215" w:name="_Toc482959695"/>
      <w:bookmarkStart w:id="1216" w:name="_Toc482959585"/>
      <w:bookmarkStart w:id="1217" w:name="_Toc482959475"/>
      <w:bookmarkStart w:id="1218" w:name="_Toc482712705"/>
      <w:bookmarkStart w:id="1219" w:name="_Toc482641259"/>
      <w:bookmarkStart w:id="1220" w:name="_Toc482633082"/>
      <w:bookmarkStart w:id="1221" w:name="_Toc482352242"/>
      <w:bookmarkStart w:id="1222" w:name="_Toc482352152"/>
      <w:bookmarkStart w:id="1223" w:name="_Toc482352062"/>
      <w:bookmarkStart w:id="1224" w:name="_Toc482351972"/>
      <w:bookmarkStart w:id="1225" w:name="_Toc482102108"/>
      <w:bookmarkStart w:id="1226" w:name="_Toc482102014"/>
      <w:bookmarkStart w:id="1227" w:name="_Toc482101919"/>
      <w:bookmarkStart w:id="1228" w:name="_Toc482101824"/>
      <w:bookmarkStart w:id="1229" w:name="_Toc482101731"/>
      <w:bookmarkStart w:id="1230" w:name="_Toc482101556"/>
      <w:bookmarkStart w:id="1231" w:name="_Toc482101441"/>
      <w:bookmarkStart w:id="1232" w:name="_Toc482101304"/>
      <w:bookmarkStart w:id="1233" w:name="_Toc482100878"/>
      <w:bookmarkStart w:id="1234" w:name="_Toc482100721"/>
      <w:bookmarkStart w:id="1235" w:name="_Toc482099004"/>
      <w:bookmarkStart w:id="1236" w:name="_Toc482097906"/>
      <w:bookmarkStart w:id="1237" w:name="_Toc482097714"/>
      <w:bookmarkStart w:id="1238" w:name="_Toc482097625"/>
      <w:bookmarkStart w:id="1239" w:name="_Toc482097536"/>
      <w:bookmarkStart w:id="1240" w:name="_Toc482025713"/>
      <w:bookmarkStart w:id="1241" w:name="_Toc485218261"/>
      <w:bookmarkStart w:id="1242" w:name="_Toc484688825"/>
      <w:bookmarkStart w:id="1243" w:name="_Toc484688270"/>
      <w:bookmarkStart w:id="1244" w:name="_Toc484605401"/>
      <w:bookmarkStart w:id="1245" w:name="_Toc484605277"/>
      <w:bookmarkStart w:id="1246" w:name="_Toc484526557"/>
      <w:bookmarkStart w:id="1247" w:name="_Toc484449062"/>
      <w:bookmarkStart w:id="1248" w:name="_Toc484448938"/>
      <w:bookmarkStart w:id="1249" w:name="_Toc484448814"/>
      <w:bookmarkStart w:id="1250" w:name="_Toc484448691"/>
      <w:bookmarkStart w:id="1251" w:name="_Toc484448567"/>
      <w:bookmarkStart w:id="1252" w:name="_Toc484448443"/>
      <w:bookmarkStart w:id="1253" w:name="_Toc484448319"/>
      <w:bookmarkStart w:id="1254" w:name="_Toc484448195"/>
      <w:bookmarkStart w:id="1255" w:name="_Toc484448070"/>
      <w:bookmarkStart w:id="1256" w:name="_Toc484440411"/>
      <w:bookmarkStart w:id="1257" w:name="_Toc484440051"/>
      <w:bookmarkStart w:id="1258" w:name="_Toc484439927"/>
      <w:bookmarkStart w:id="1259" w:name="_Toc484439804"/>
      <w:bookmarkStart w:id="1260" w:name="_Toc484438884"/>
      <w:bookmarkStart w:id="1261" w:name="_Toc484438760"/>
      <w:bookmarkStart w:id="1262" w:name="_Toc484438636"/>
      <w:bookmarkStart w:id="1263" w:name="_Toc484429061"/>
      <w:bookmarkStart w:id="1264" w:name="_Toc484428891"/>
      <w:bookmarkStart w:id="1265" w:name="_Toc484097719"/>
      <w:bookmarkStart w:id="1266" w:name="_Toc484011645"/>
      <w:bookmarkStart w:id="1267" w:name="_Toc484011170"/>
      <w:bookmarkStart w:id="1268" w:name="_Toc484011048"/>
      <w:bookmarkStart w:id="1269" w:name="_Toc484010926"/>
      <w:bookmarkStart w:id="1270" w:name="_Toc484010802"/>
      <w:bookmarkStart w:id="1271" w:name="_Toc484010680"/>
      <w:bookmarkStart w:id="1272" w:name="_Toc483906930"/>
      <w:bookmarkStart w:id="1273" w:name="_Toc483571553"/>
      <w:bookmarkStart w:id="1274" w:name="_Toc483571432"/>
      <w:bookmarkStart w:id="1275" w:name="_Toc483474003"/>
      <w:bookmarkStart w:id="1276" w:name="_Toc483401206"/>
      <w:bookmarkStart w:id="1277" w:name="_Toc483325727"/>
      <w:bookmarkStart w:id="1278" w:name="_Toc483316424"/>
      <w:bookmarkStart w:id="1279" w:name="_Toc483316293"/>
      <w:bookmarkStart w:id="1280" w:name="_Toc483316090"/>
      <w:bookmarkStart w:id="1281" w:name="_Toc483315885"/>
      <w:bookmarkStart w:id="1282" w:name="_Toc483302335"/>
      <w:bookmarkStart w:id="1283" w:name="_Toc483233635"/>
      <w:bookmarkStart w:id="1284" w:name="_Toc482979674"/>
      <w:bookmarkStart w:id="1285" w:name="_Toc482979576"/>
      <w:bookmarkStart w:id="1286" w:name="_Toc482979467"/>
      <w:bookmarkStart w:id="1287" w:name="_Toc482979359"/>
      <w:bookmarkStart w:id="1288" w:name="_Toc482979250"/>
      <w:bookmarkStart w:id="1289" w:name="_Toc482979141"/>
      <w:bookmarkStart w:id="1290" w:name="_Toc482979030"/>
      <w:bookmarkStart w:id="1291" w:name="_Toc482978922"/>
      <w:bookmarkStart w:id="1292" w:name="_Toc482978813"/>
      <w:bookmarkStart w:id="1293" w:name="_Toc482959694"/>
      <w:bookmarkStart w:id="1294" w:name="_Toc482959584"/>
      <w:bookmarkStart w:id="1295" w:name="_Toc482959474"/>
      <w:bookmarkStart w:id="1296" w:name="_Toc482712704"/>
      <w:bookmarkStart w:id="1297" w:name="_Toc482641258"/>
      <w:bookmarkStart w:id="1298" w:name="_Toc482633081"/>
      <w:bookmarkStart w:id="1299" w:name="_Toc482352241"/>
      <w:bookmarkStart w:id="1300" w:name="_Toc482352151"/>
      <w:bookmarkStart w:id="1301" w:name="_Toc482352061"/>
      <w:bookmarkStart w:id="1302" w:name="_Toc482351971"/>
      <w:bookmarkStart w:id="1303" w:name="_Toc482102107"/>
      <w:bookmarkStart w:id="1304" w:name="_Toc482102013"/>
      <w:bookmarkStart w:id="1305" w:name="_Toc482101918"/>
      <w:bookmarkStart w:id="1306" w:name="_Toc482101823"/>
      <w:bookmarkStart w:id="1307" w:name="_Toc482101730"/>
      <w:bookmarkStart w:id="1308" w:name="_Toc482101555"/>
      <w:bookmarkStart w:id="1309" w:name="_Toc482101440"/>
      <w:bookmarkStart w:id="1310" w:name="_Toc482101303"/>
      <w:bookmarkStart w:id="1311" w:name="_Toc482100877"/>
      <w:bookmarkStart w:id="1312" w:name="_Toc482100720"/>
      <w:bookmarkStart w:id="1313" w:name="_Toc482099003"/>
      <w:bookmarkStart w:id="1314" w:name="_Toc482097905"/>
      <w:bookmarkStart w:id="1315" w:name="_Toc482097713"/>
      <w:bookmarkStart w:id="1316" w:name="_Toc482097624"/>
      <w:bookmarkStart w:id="1317" w:name="_Toc482097535"/>
      <w:bookmarkStart w:id="1318" w:name="_Toc482025712"/>
      <w:bookmarkStart w:id="1319" w:name="_Toc416423357"/>
      <w:bookmarkStart w:id="1320" w:name="_Toc406754172"/>
      <w:bookmarkStart w:id="1321" w:name="_Ref531184613"/>
      <w:bookmarkStart w:id="1322" w:name="_Ref128477566"/>
      <w:bookmarkStart w:id="1323" w:name="_Toc195540852"/>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r w:rsidRPr="00A455CB">
        <w:t>REQUISITI</w:t>
      </w:r>
      <w:r w:rsidR="00375678" w:rsidRPr="00A455CB">
        <w:rPr>
          <w:lang w:val="it-IT"/>
        </w:rPr>
        <w:t xml:space="preserve"> DI ORDINE GENERALE</w:t>
      </w:r>
      <w:bookmarkEnd w:id="1321"/>
      <w:bookmarkEnd w:id="1322"/>
      <w:r w:rsidR="00BC51C4" w:rsidRPr="00A455CB">
        <w:rPr>
          <w:lang w:val="it-IT"/>
        </w:rPr>
        <w:t xml:space="preserve"> E ALTRE CAUSE DI ESCLUSIONE</w:t>
      </w:r>
      <w:bookmarkEnd w:id="1323"/>
    </w:p>
    <w:p w14:paraId="4C1779DC" w14:textId="62F4A51E" w:rsidR="008D614D" w:rsidRPr="00A455CB" w:rsidRDefault="008D614D" w:rsidP="00A455CB">
      <w:pPr>
        <w:spacing w:line="259" w:lineRule="auto"/>
        <w:rPr>
          <w:rFonts w:ascii="Manrope" w:hAnsi="Manrope" w:cs="Arial"/>
          <w:sz w:val="20"/>
          <w:szCs w:val="20"/>
        </w:rPr>
      </w:pPr>
      <w:r w:rsidRPr="00A455CB">
        <w:rPr>
          <w:rFonts w:ascii="Manrope" w:hAnsi="Manrope" w:cs="Arial"/>
          <w:sz w:val="20"/>
          <w:szCs w:val="20"/>
        </w:rPr>
        <w:t>I concorrenti devono essere in possesso, a pena di esclusione, dei requisiti di ordine generale previsti dal Codice nonché degli ulteriori requisiti indicati nel presente articolo.</w:t>
      </w:r>
    </w:p>
    <w:p w14:paraId="5E6F5B32" w14:textId="44CD525A" w:rsidR="00871272" w:rsidRPr="00A455CB" w:rsidRDefault="00871272" w:rsidP="00A455CB">
      <w:pPr>
        <w:spacing w:line="259" w:lineRule="auto"/>
        <w:rPr>
          <w:rFonts w:ascii="Manrope" w:hAnsi="Manrope" w:cs="Arial"/>
          <w:sz w:val="20"/>
          <w:szCs w:val="20"/>
        </w:rPr>
      </w:pPr>
      <w:r w:rsidRPr="00A455CB">
        <w:rPr>
          <w:rFonts w:ascii="Manrope" w:hAnsi="Manrope" w:cs="Arial"/>
          <w:sz w:val="20"/>
          <w:szCs w:val="20"/>
        </w:rPr>
        <w:t xml:space="preserve">La </w:t>
      </w:r>
      <w:r w:rsidR="002B048B">
        <w:rPr>
          <w:rFonts w:ascii="Manrope" w:hAnsi="Manrope" w:cs="Arial"/>
          <w:sz w:val="20"/>
          <w:szCs w:val="20"/>
        </w:rPr>
        <w:t>Stazione appaltante</w:t>
      </w:r>
      <w:r w:rsidRPr="00A455CB">
        <w:rPr>
          <w:rFonts w:ascii="Manrope" w:hAnsi="Manrope" w:cs="Arial"/>
          <w:sz w:val="20"/>
          <w:szCs w:val="20"/>
        </w:rPr>
        <w:t xml:space="preserve"> verifica il possesso dei requisiti di ordine </w:t>
      </w:r>
      <w:r w:rsidR="00D95E6D" w:rsidRPr="00A455CB">
        <w:rPr>
          <w:rFonts w:ascii="Manrope" w:hAnsi="Manrope" w:cs="Arial"/>
          <w:sz w:val="20"/>
          <w:szCs w:val="20"/>
        </w:rPr>
        <w:t>generale</w:t>
      </w:r>
      <w:r w:rsidRPr="00A455CB">
        <w:rPr>
          <w:rFonts w:ascii="Manrope" w:hAnsi="Manrope" w:cs="Arial"/>
          <w:sz w:val="20"/>
          <w:szCs w:val="20"/>
        </w:rPr>
        <w:t xml:space="preserve"> accedendo al fascicolo virtuale dell’operatore economico (di seguito: FVOE).</w:t>
      </w:r>
    </w:p>
    <w:p w14:paraId="0764E894" w14:textId="77777777" w:rsidR="00151464" w:rsidRDefault="006266B8" w:rsidP="00A455CB">
      <w:pPr>
        <w:spacing w:line="259" w:lineRule="auto"/>
        <w:rPr>
          <w:rFonts w:ascii="Manrope" w:hAnsi="Manrope" w:cs="Arial"/>
          <w:sz w:val="20"/>
          <w:szCs w:val="20"/>
        </w:rPr>
      </w:pPr>
      <w:r w:rsidRPr="00A455CB">
        <w:rPr>
          <w:rFonts w:ascii="Manrope" w:hAnsi="Manrope" w:cs="Arial"/>
          <w:sz w:val="20"/>
          <w:szCs w:val="20"/>
        </w:rPr>
        <w:t>L</w:t>
      </w:r>
      <w:r w:rsidR="00607E91" w:rsidRPr="00A455CB">
        <w:rPr>
          <w:rFonts w:ascii="Manrope" w:hAnsi="Manrope" w:cs="Arial"/>
          <w:sz w:val="20"/>
          <w:szCs w:val="20"/>
        </w:rPr>
        <w:t xml:space="preserve">e circostanze </w:t>
      </w:r>
      <w:r w:rsidRPr="00A455CB">
        <w:rPr>
          <w:rFonts w:ascii="Manrope" w:hAnsi="Manrope" w:cs="Arial"/>
          <w:sz w:val="20"/>
          <w:szCs w:val="20"/>
        </w:rPr>
        <w:t xml:space="preserve">di cui all’articolo 94 </w:t>
      </w:r>
      <w:r w:rsidR="008A1ED8" w:rsidRPr="00A455CB">
        <w:rPr>
          <w:rFonts w:ascii="Manrope" w:hAnsi="Manrope" w:cs="Arial"/>
          <w:sz w:val="20"/>
          <w:szCs w:val="20"/>
        </w:rPr>
        <w:t xml:space="preserve">del Codice </w:t>
      </w:r>
      <w:r w:rsidR="00607E91" w:rsidRPr="00A455CB">
        <w:rPr>
          <w:rFonts w:ascii="Manrope" w:hAnsi="Manrope" w:cs="Arial"/>
          <w:sz w:val="20"/>
          <w:szCs w:val="20"/>
        </w:rPr>
        <w:t>sono cause di esclusione automatica.</w:t>
      </w:r>
      <w:r w:rsidR="00856DEF" w:rsidRPr="00A455CB">
        <w:rPr>
          <w:rFonts w:ascii="Manrope" w:hAnsi="Manrope" w:cs="Arial"/>
          <w:sz w:val="20"/>
          <w:szCs w:val="20"/>
        </w:rPr>
        <w:t xml:space="preserve"> </w:t>
      </w:r>
    </w:p>
    <w:p w14:paraId="1E19B391" w14:textId="501D196A" w:rsidR="006266B8" w:rsidRPr="00A455CB" w:rsidRDefault="00607E91" w:rsidP="00A455CB">
      <w:pPr>
        <w:spacing w:line="259" w:lineRule="auto"/>
        <w:rPr>
          <w:rFonts w:ascii="Manrope" w:hAnsi="Manrope" w:cs="Arial"/>
          <w:sz w:val="20"/>
          <w:szCs w:val="20"/>
        </w:rPr>
      </w:pPr>
      <w:r w:rsidRPr="00A455CB">
        <w:rPr>
          <w:rFonts w:ascii="Manrope" w:hAnsi="Manrope" w:cs="Arial"/>
          <w:sz w:val="20"/>
          <w:szCs w:val="20"/>
        </w:rPr>
        <w:t xml:space="preserve">La </w:t>
      </w:r>
      <w:r w:rsidR="006266B8" w:rsidRPr="00A455CB">
        <w:rPr>
          <w:rFonts w:ascii="Manrope" w:hAnsi="Manrope" w:cs="Arial"/>
          <w:sz w:val="20"/>
          <w:szCs w:val="20"/>
        </w:rPr>
        <w:t>sussistenza</w:t>
      </w:r>
      <w:r w:rsidR="00856DEF" w:rsidRPr="00A455CB">
        <w:rPr>
          <w:rFonts w:ascii="Manrope" w:hAnsi="Manrope" w:cs="Arial"/>
          <w:sz w:val="20"/>
          <w:szCs w:val="20"/>
        </w:rPr>
        <w:t xml:space="preserve"> </w:t>
      </w:r>
      <w:r w:rsidR="006266B8" w:rsidRPr="00A455CB">
        <w:rPr>
          <w:rFonts w:ascii="Manrope" w:hAnsi="Manrope" w:cs="Arial"/>
          <w:sz w:val="20"/>
          <w:szCs w:val="20"/>
        </w:rPr>
        <w:t>delle</w:t>
      </w:r>
      <w:r w:rsidRPr="00A455CB">
        <w:rPr>
          <w:rFonts w:ascii="Manrope" w:hAnsi="Manrope" w:cs="Arial"/>
          <w:sz w:val="20"/>
          <w:szCs w:val="20"/>
        </w:rPr>
        <w:t xml:space="preserve"> circostanze</w:t>
      </w:r>
      <w:r w:rsidR="006266B8" w:rsidRPr="00A455CB">
        <w:rPr>
          <w:rFonts w:ascii="Manrope" w:hAnsi="Manrope" w:cs="Arial"/>
          <w:sz w:val="20"/>
          <w:szCs w:val="20"/>
        </w:rPr>
        <w:t xml:space="preserve"> di cui all’articolo 95</w:t>
      </w:r>
      <w:r w:rsidR="008A1ED8" w:rsidRPr="00A455CB">
        <w:rPr>
          <w:rFonts w:ascii="Manrope" w:hAnsi="Manrope" w:cs="Arial"/>
          <w:sz w:val="20"/>
          <w:szCs w:val="20"/>
        </w:rPr>
        <w:t xml:space="preserve"> del Codice</w:t>
      </w:r>
      <w:r w:rsidR="006266B8" w:rsidRPr="00A455CB">
        <w:rPr>
          <w:rFonts w:ascii="Manrope" w:hAnsi="Manrope" w:cs="Arial"/>
          <w:sz w:val="20"/>
          <w:szCs w:val="20"/>
        </w:rPr>
        <w:t xml:space="preserve"> </w:t>
      </w:r>
      <w:r w:rsidRPr="00A455CB">
        <w:rPr>
          <w:rFonts w:ascii="Manrope" w:hAnsi="Manrope" w:cs="Arial"/>
          <w:sz w:val="20"/>
          <w:szCs w:val="20"/>
        </w:rPr>
        <w:t>è</w:t>
      </w:r>
      <w:r w:rsidR="006266B8" w:rsidRPr="00A455CB">
        <w:rPr>
          <w:rFonts w:ascii="Manrope" w:hAnsi="Manrope" w:cs="Arial"/>
          <w:sz w:val="20"/>
          <w:szCs w:val="20"/>
        </w:rPr>
        <w:t xml:space="preserve"> accertata previo contraddittorio con l’operatore economico.</w:t>
      </w:r>
    </w:p>
    <w:p w14:paraId="7D0A30D1" w14:textId="5D0D8358" w:rsidR="0062004E" w:rsidRPr="00A455CB" w:rsidRDefault="0062004E" w:rsidP="00A455CB">
      <w:pPr>
        <w:spacing w:line="259" w:lineRule="auto"/>
        <w:rPr>
          <w:rFonts w:ascii="Manrope" w:hAnsi="Manrope" w:cs="Arial"/>
          <w:sz w:val="20"/>
          <w:szCs w:val="20"/>
        </w:rPr>
      </w:pPr>
      <w:r w:rsidRPr="00A455CB">
        <w:rPr>
          <w:rFonts w:ascii="Manrope" w:hAnsi="Manrope" w:cs="Arial"/>
          <w:sz w:val="20"/>
          <w:szCs w:val="20"/>
        </w:rPr>
        <w:t>In caso di partecipazione di consorzi di cui all’articolo 65, comma 2, lettere b) e c) del Codice</w:t>
      </w:r>
      <w:r w:rsidR="008A1ED8" w:rsidRPr="00A455CB">
        <w:rPr>
          <w:rFonts w:ascii="Manrope" w:hAnsi="Manrope" w:cs="Arial"/>
          <w:sz w:val="20"/>
          <w:szCs w:val="20"/>
        </w:rPr>
        <w:t>,</w:t>
      </w:r>
      <w:r w:rsidRPr="00A455CB">
        <w:rPr>
          <w:rFonts w:ascii="Manrope" w:hAnsi="Manrope" w:cs="Arial"/>
          <w:sz w:val="20"/>
          <w:szCs w:val="20"/>
        </w:rPr>
        <w:t xml:space="preserve"> i requisiti di cui al punto 5 </w:t>
      </w:r>
      <w:r w:rsidR="00607E91" w:rsidRPr="00A455CB">
        <w:rPr>
          <w:rFonts w:ascii="Manrope" w:hAnsi="Manrope" w:cs="Arial"/>
          <w:sz w:val="20"/>
          <w:szCs w:val="20"/>
        </w:rPr>
        <w:t>sono</w:t>
      </w:r>
      <w:r w:rsidRPr="00A455CB">
        <w:rPr>
          <w:rFonts w:ascii="Manrope" w:hAnsi="Manrope" w:cs="Arial"/>
          <w:sz w:val="20"/>
          <w:szCs w:val="20"/>
        </w:rPr>
        <w:t xml:space="preserve"> posseduti dal consorzio e dalle consorziate indicate quali esecutrici.</w:t>
      </w:r>
    </w:p>
    <w:p w14:paraId="622A9298" w14:textId="602EDC73" w:rsidR="0062004E" w:rsidRPr="00A455CB" w:rsidRDefault="0062004E" w:rsidP="00A455CB">
      <w:pPr>
        <w:spacing w:line="259" w:lineRule="auto"/>
        <w:rPr>
          <w:rFonts w:ascii="Manrope" w:hAnsi="Manrope" w:cs="Arial"/>
          <w:sz w:val="20"/>
          <w:szCs w:val="20"/>
        </w:rPr>
      </w:pPr>
      <w:r w:rsidRPr="00A455CB">
        <w:rPr>
          <w:rFonts w:ascii="Manrope" w:hAnsi="Manrope" w:cs="Arial"/>
          <w:sz w:val="20"/>
          <w:szCs w:val="20"/>
        </w:rPr>
        <w:t>In caso di partecipazione di consorzi stabili di cui all’articolo 65, comma 2, lett. d) del Codice</w:t>
      </w:r>
      <w:r w:rsidR="008A1ED8" w:rsidRPr="00A455CB">
        <w:rPr>
          <w:rFonts w:ascii="Manrope" w:hAnsi="Manrope" w:cs="Arial"/>
          <w:sz w:val="20"/>
          <w:szCs w:val="20"/>
        </w:rPr>
        <w:t>,</w:t>
      </w:r>
      <w:r w:rsidRPr="00A455CB">
        <w:rPr>
          <w:rFonts w:ascii="Manrope" w:hAnsi="Manrope" w:cs="Arial"/>
          <w:sz w:val="20"/>
          <w:szCs w:val="20"/>
        </w:rPr>
        <w:t xml:space="preserve"> i requisiti di cui al punto 5 </w:t>
      </w:r>
      <w:r w:rsidR="00607E91" w:rsidRPr="00A455CB">
        <w:rPr>
          <w:rFonts w:ascii="Manrope" w:hAnsi="Manrope" w:cs="Arial"/>
          <w:sz w:val="20"/>
          <w:szCs w:val="20"/>
        </w:rPr>
        <w:t>sono</w:t>
      </w:r>
      <w:r w:rsidRPr="00A455CB">
        <w:rPr>
          <w:rFonts w:ascii="Manrope" w:hAnsi="Manrope" w:cs="Arial"/>
          <w:sz w:val="20"/>
          <w:szCs w:val="20"/>
        </w:rPr>
        <w:t xml:space="preserve"> posseduti dal consorzio, dalle consorziate indicate quali esecutrici e dalle consorziate che prestano i requisiti.</w:t>
      </w:r>
    </w:p>
    <w:p w14:paraId="161EFD66" w14:textId="108D7109" w:rsidR="004176CD" w:rsidRPr="00A455CB" w:rsidRDefault="004176CD" w:rsidP="00A455CB">
      <w:pPr>
        <w:spacing w:line="259" w:lineRule="auto"/>
        <w:rPr>
          <w:rFonts w:ascii="Manrope" w:hAnsi="Manrope" w:cs="Arial"/>
          <w:b/>
          <w:bCs/>
          <w:sz w:val="20"/>
          <w:szCs w:val="20"/>
        </w:rPr>
      </w:pPr>
    </w:p>
    <w:p w14:paraId="4595A915" w14:textId="77777777" w:rsidR="00503001" w:rsidRPr="00A455CB" w:rsidRDefault="00503001" w:rsidP="00A455CB">
      <w:pPr>
        <w:spacing w:line="259" w:lineRule="auto"/>
        <w:rPr>
          <w:rFonts w:ascii="Manrope" w:hAnsi="Manrope" w:cs="Arial"/>
          <w:b/>
          <w:bCs/>
          <w:i/>
          <w:sz w:val="20"/>
          <w:szCs w:val="20"/>
        </w:rPr>
      </w:pPr>
      <w:r w:rsidRPr="00A455CB">
        <w:rPr>
          <w:rFonts w:ascii="Manrope" w:hAnsi="Manrope" w:cs="Arial"/>
          <w:b/>
          <w:bCs/>
          <w:i/>
          <w:sz w:val="20"/>
          <w:szCs w:val="20"/>
        </w:rPr>
        <w:t xml:space="preserve">Self </w:t>
      </w:r>
      <w:proofErr w:type="spellStart"/>
      <w:r w:rsidRPr="00A455CB">
        <w:rPr>
          <w:rFonts w:ascii="Manrope" w:hAnsi="Manrope" w:cs="Arial"/>
          <w:b/>
          <w:bCs/>
          <w:i/>
          <w:sz w:val="20"/>
          <w:szCs w:val="20"/>
        </w:rPr>
        <w:t>cleaning</w:t>
      </w:r>
      <w:proofErr w:type="spellEnd"/>
    </w:p>
    <w:p w14:paraId="17D71505" w14:textId="3B540A19" w:rsidR="001A23C2" w:rsidRPr="00A455CB" w:rsidRDefault="00503001" w:rsidP="00A455CB">
      <w:pPr>
        <w:spacing w:line="259" w:lineRule="auto"/>
        <w:rPr>
          <w:rFonts w:ascii="Manrope" w:hAnsi="Manrope" w:cs="Arial"/>
          <w:sz w:val="20"/>
          <w:szCs w:val="20"/>
        </w:rPr>
      </w:pPr>
      <w:r w:rsidRPr="00A455CB">
        <w:rPr>
          <w:rFonts w:ascii="Manrope" w:hAnsi="Manrope" w:cs="Arial"/>
          <w:sz w:val="20"/>
          <w:szCs w:val="20"/>
        </w:rPr>
        <w:t>Un operatore economico che si trovi in una delle situazioni di cui agli articoli 94 e 95</w:t>
      </w:r>
      <w:r w:rsidR="008A1ED8" w:rsidRPr="00A455CB">
        <w:rPr>
          <w:rFonts w:ascii="Manrope" w:hAnsi="Manrope" w:cs="Arial"/>
          <w:sz w:val="20"/>
          <w:szCs w:val="20"/>
        </w:rPr>
        <w:t xml:space="preserve"> del Codice</w:t>
      </w:r>
      <w:r w:rsidRPr="00A455CB">
        <w:rPr>
          <w:rFonts w:ascii="Manrope" w:hAnsi="Manrope" w:cs="Arial"/>
          <w:sz w:val="20"/>
          <w:szCs w:val="20"/>
        </w:rPr>
        <w:t xml:space="preserve">, ad eccezione delle irregolarità contributive e fiscali definitivamente e non definitivamente accertate, può fornire prova di aver adottato misure (c.d. self </w:t>
      </w:r>
      <w:proofErr w:type="spellStart"/>
      <w:r w:rsidRPr="00A455CB">
        <w:rPr>
          <w:rFonts w:ascii="Manrope" w:hAnsi="Manrope" w:cs="Arial"/>
          <w:sz w:val="20"/>
          <w:szCs w:val="20"/>
        </w:rPr>
        <w:t>cleaning</w:t>
      </w:r>
      <w:proofErr w:type="spellEnd"/>
      <w:r w:rsidRPr="00A455CB">
        <w:rPr>
          <w:rFonts w:ascii="Manrope" w:hAnsi="Manrope" w:cs="Arial"/>
          <w:sz w:val="20"/>
          <w:szCs w:val="20"/>
        </w:rPr>
        <w:t xml:space="preserve">) sufficienti a dimostrare la sua affidabilità. </w:t>
      </w:r>
    </w:p>
    <w:p w14:paraId="1426DA9B" w14:textId="77777777" w:rsidR="003A4D3D" w:rsidRPr="00A455CB" w:rsidRDefault="00434E4B" w:rsidP="00A455CB">
      <w:pPr>
        <w:spacing w:line="259" w:lineRule="auto"/>
        <w:rPr>
          <w:rFonts w:ascii="Manrope" w:hAnsi="Manrope" w:cs="Arial"/>
          <w:sz w:val="20"/>
          <w:szCs w:val="20"/>
        </w:rPr>
      </w:pPr>
      <w:r w:rsidRPr="00A455CB">
        <w:rPr>
          <w:rFonts w:ascii="Manrope" w:hAnsi="Manrope" w:cs="Arial"/>
          <w:sz w:val="20"/>
          <w:szCs w:val="20"/>
        </w:rPr>
        <w:t>Se la causa di esclusione si è verificata prima della presentazione dell</w:t>
      </w:r>
      <w:r w:rsidR="00E03124" w:rsidRPr="00A455CB">
        <w:rPr>
          <w:rFonts w:ascii="Manrope" w:hAnsi="Manrope" w:cs="Arial"/>
          <w:sz w:val="20"/>
          <w:szCs w:val="20"/>
        </w:rPr>
        <w:t>’offerta, l’operatore economico indica nel DGUE la causa ostativa e</w:t>
      </w:r>
      <w:r w:rsidR="003A4D3D" w:rsidRPr="00A455CB">
        <w:rPr>
          <w:rFonts w:ascii="Manrope" w:hAnsi="Manrope" w:cs="Arial"/>
          <w:sz w:val="20"/>
          <w:szCs w:val="20"/>
        </w:rPr>
        <w:t>, alternativamente:</w:t>
      </w:r>
    </w:p>
    <w:p w14:paraId="42BFD19E" w14:textId="3040F475" w:rsidR="003A4D3D" w:rsidRPr="00151464" w:rsidRDefault="003A4D3D" w:rsidP="00151464">
      <w:pPr>
        <w:pStyle w:val="Paragrafoelenco"/>
        <w:numPr>
          <w:ilvl w:val="1"/>
          <w:numId w:val="34"/>
        </w:numPr>
        <w:spacing w:line="259" w:lineRule="auto"/>
        <w:ind w:left="426"/>
        <w:rPr>
          <w:rFonts w:ascii="Manrope" w:hAnsi="Manrope" w:cs="Arial"/>
          <w:sz w:val="20"/>
          <w:szCs w:val="20"/>
        </w:rPr>
      </w:pPr>
      <w:r w:rsidRPr="00151464">
        <w:rPr>
          <w:rFonts w:ascii="Manrope" w:hAnsi="Manrope" w:cs="Arial"/>
          <w:sz w:val="20"/>
          <w:szCs w:val="20"/>
        </w:rPr>
        <w:t>descrive le misure</w:t>
      </w:r>
      <w:r w:rsidR="00E03124" w:rsidRPr="00151464">
        <w:rPr>
          <w:rFonts w:ascii="Manrope" w:hAnsi="Manrope" w:cs="Arial"/>
          <w:sz w:val="20"/>
          <w:szCs w:val="20"/>
        </w:rPr>
        <w:t xml:space="preserve"> adottate</w:t>
      </w:r>
      <w:r w:rsidRPr="00151464">
        <w:rPr>
          <w:rFonts w:ascii="Manrope" w:hAnsi="Manrope" w:cs="Arial"/>
          <w:sz w:val="20"/>
          <w:szCs w:val="20"/>
        </w:rPr>
        <w:t xml:space="preserve"> ai sensi dell’articolo 96, comma 6</w:t>
      </w:r>
      <w:r w:rsidR="008A1ED8" w:rsidRPr="00151464">
        <w:rPr>
          <w:rFonts w:ascii="Manrope" w:hAnsi="Manrope" w:cs="Arial"/>
          <w:sz w:val="20"/>
          <w:szCs w:val="20"/>
        </w:rPr>
        <w:t xml:space="preserve"> del Codice</w:t>
      </w:r>
      <w:r w:rsidRPr="00151464">
        <w:rPr>
          <w:rFonts w:ascii="Manrope" w:hAnsi="Manrope" w:cs="Arial"/>
          <w:sz w:val="20"/>
          <w:szCs w:val="20"/>
        </w:rPr>
        <w:t>;</w:t>
      </w:r>
    </w:p>
    <w:p w14:paraId="048AFE95" w14:textId="77777777" w:rsidR="00151464" w:rsidRDefault="003A4D3D" w:rsidP="00151464">
      <w:pPr>
        <w:pStyle w:val="Paragrafoelenco"/>
        <w:numPr>
          <w:ilvl w:val="1"/>
          <w:numId w:val="34"/>
        </w:numPr>
        <w:spacing w:line="259" w:lineRule="auto"/>
        <w:ind w:left="426"/>
        <w:rPr>
          <w:rFonts w:ascii="Manrope" w:hAnsi="Manrope" w:cs="Arial"/>
          <w:sz w:val="20"/>
          <w:szCs w:val="20"/>
        </w:rPr>
      </w:pPr>
      <w:r w:rsidRPr="00151464">
        <w:rPr>
          <w:rFonts w:ascii="Manrope" w:hAnsi="Manrope" w:cs="Arial"/>
          <w:sz w:val="20"/>
          <w:szCs w:val="20"/>
        </w:rPr>
        <w:t>motiva l’</w:t>
      </w:r>
      <w:r w:rsidR="00E03124" w:rsidRPr="00151464">
        <w:rPr>
          <w:rFonts w:ascii="Manrope" w:hAnsi="Manrope" w:cs="Arial"/>
          <w:sz w:val="20"/>
          <w:szCs w:val="20"/>
        </w:rPr>
        <w:t xml:space="preserve">impossibilità ad adottare </w:t>
      </w:r>
      <w:r w:rsidRPr="00151464">
        <w:rPr>
          <w:rFonts w:ascii="Manrope" w:hAnsi="Manrope" w:cs="Arial"/>
          <w:sz w:val="20"/>
          <w:szCs w:val="20"/>
        </w:rPr>
        <w:t xml:space="preserve">dette misure e si impegna a </w:t>
      </w:r>
      <w:r w:rsidR="00E03124" w:rsidRPr="00151464">
        <w:rPr>
          <w:rFonts w:ascii="Manrope" w:hAnsi="Manrope" w:cs="Arial"/>
          <w:sz w:val="20"/>
          <w:szCs w:val="20"/>
        </w:rPr>
        <w:t>provvede</w:t>
      </w:r>
      <w:r w:rsidRPr="00151464">
        <w:rPr>
          <w:rFonts w:ascii="Manrope" w:hAnsi="Manrope" w:cs="Arial"/>
          <w:sz w:val="20"/>
          <w:szCs w:val="20"/>
        </w:rPr>
        <w:t>re</w:t>
      </w:r>
      <w:r w:rsidR="00E03124" w:rsidRPr="00151464">
        <w:rPr>
          <w:rFonts w:ascii="Manrope" w:hAnsi="Manrope" w:cs="Arial"/>
          <w:sz w:val="20"/>
          <w:szCs w:val="20"/>
        </w:rPr>
        <w:t xml:space="preserve"> successivamente</w:t>
      </w:r>
      <w:r w:rsidRPr="00151464">
        <w:rPr>
          <w:rFonts w:ascii="Manrope" w:hAnsi="Manrope" w:cs="Arial"/>
          <w:sz w:val="20"/>
          <w:szCs w:val="20"/>
        </w:rPr>
        <w:t>.</w:t>
      </w:r>
    </w:p>
    <w:p w14:paraId="57B205F5" w14:textId="77777777" w:rsidR="00151464" w:rsidRDefault="00151464" w:rsidP="00151464">
      <w:pPr>
        <w:pStyle w:val="Paragrafoelenco"/>
        <w:spacing w:line="259" w:lineRule="auto"/>
        <w:ind w:left="426"/>
        <w:rPr>
          <w:rFonts w:ascii="Manrope" w:hAnsi="Manrope" w:cs="Arial"/>
          <w:sz w:val="20"/>
          <w:szCs w:val="20"/>
        </w:rPr>
      </w:pPr>
    </w:p>
    <w:p w14:paraId="6846961C" w14:textId="63553A7F" w:rsidR="00FC4EFD" w:rsidRPr="00151464" w:rsidRDefault="003A4D3D" w:rsidP="00151464">
      <w:pPr>
        <w:spacing w:line="259" w:lineRule="auto"/>
        <w:rPr>
          <w:rFonts w:ascii="Manrope" w:hAnsi="Manrope" w:cs="Arial"/>
          <w:sz w:val="20"/>
          <w:szCs w:val="20"/>
        </w:rPr>
      </w:pPr>
      <w:r w:rsidRPr="00151464">
        <w:rPr>
          <w:rFonts w:ascii="Manrope" w:hAnsi="Manrope" w:cs="Arial"/>
          <w:sz w:val="20"/>
          <w:szCs w:val="20"/>
        </w:rPr>
        <w:t xml:space="preserve">L’adozione delle misure è comunicata </w:t>
      </w:r>
      <w:r w:rsidR="00E03124" w:rsidRPr="00151464">
        <w:rPr>
          <w:rFonts w:ascii="Manrope" w:hAnsi="Manrope" w:cs="Arial"/>
          <w:sz w:val="20"/>
          <w:szCs w:val="20"/>
        </w:rPr>
        <w:t xml:space="preserve">alla </w:t>
      </w:r>
      <w:r w:rsidR="002B048B" w:rsidRPr="00151464">
        <w:rPr>
          <w:rFonts w:ascii="Manrope" w:hAnsi="Manrope" w:cs="Arial"/>
          <w:sz w:val="20"/>
          <w:szCs w:val="20"/>
        </w:rPr>
        <w:t>Stazione appaltante</w:t>
      </w:r>
      <w:r w:rsidR="00E03124" w:rsidRPr="00151464">
        <w:rPr>
          <w:rFonts w:ascii="Manrope" w:hAnsi="Manrope" w:cs="Arial"/>
          <w:sz w:val="20"/>
          <w:szCs w:val="20"/>
        </w:rPr>
        <w:t>.</w:t>
      </w:r>
      <w:r w:rsidR="00FC4EFD" w:rsidRPr="00151464">
        <w:rPr>
          <w:rFonts w:ascii="Manrope" w:hAnsi="Manrope" w:cs="Arial"/>
          <w:sz w:val="20"/>
          <w:szCs w:val="20"/>
        </w:rPr>
        <w:t xml:space="preserve"> </w:t>
      </w:r>
    </w:p>
    <w:p w14:paraId="13D238C1" w14:textId="033B1BB3" w:rsidR="00E03124" w:rsidRPr="00A455CB" w:rsidRDefault="00E03124" w:rsidP="00A455CB">
      <w:pPr>
        <w:spacing w:line="259" w:lineRule="auto"/>
        <w:rPr>
          <w:rFonts w:ascii="Manrope" w:hAnsi="Manrope" w:cs="Arial"/>
          <w:sz w:val="20"/>
          <w:szCs w:val="20"/>
        </w:rPr>
      </w:pPr>
      <w:r w:rsidRPr="00A455CB">
        <w:rPr>
          <w:rFonts w:ascii="Manrope" w:hAnsi="Manrope" w:cs="Arial"/>
          <w:sz w:val="20"/>
          <w:szCs w:val="20"/>
        </w:rPr>
        <w:t>Se la causa di esclusione si è verificata successivamente alla presentazione dell’offerta, l’operatore economico adotta le misure di cui al comma 6 dell’articolo 96</w:t>
      </w:r>
      <w:r w:rsidR="008A1ED8" w:rsidRPr="00A455CB">
        <w:rPr>
          <w:rFonts w:ascii="Manrope" w:hAnsi="Manrope" w:cs="Arial"/>
          <w:sz w:val="20"/>
          <w:szCs w:val="20"/>
        </w:rPr>
        <w:t xml:space="preserve"> del Codice</w:t>
      </w:r>
      <w:r w:rsidRPr="00A455CB">
        <w:rPr>
          <w:rFonts w:ascii="Manrope" w:hAnsi="Manrope" w:cs="Arial"/>
          <w:sz w:val="20"/>
          <w:szCs w:val="20"/>
        </w:rPr>
        <w:t xml:space="preserve"> dandone comunicazione alla </w:t>
      </w:r>
      <w:r w:rsidR="002B048B">
        <w:rPr>
          <w:rFonts w:ascii="Manrope" w:hAnsi="Manrope" w:cs="Arial"/>
          <w:sz w:val="20"/>
          <w:szCs w:val="20"/>
        </w:rPr>
        <w:t>Stazione appaltante</w:t>
      </w:r>
      <w:r w:rsidRPr="00A455CB">
        <w:rPr>
          <w:rFonts w:ascii="Manrope" w:hAnsi="Manrope" w:cs="Arial"/>
          <w:sz w:val="20"/>
          <w:szCs w:val="20"/>
        </w:rPr>
        <w:t>.</w:t>
      </w:r>
    </w:p>
    <w:p w14:paraId="0460202E" w14:textId="3EC7FA76"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953546" w:rsidRPr="00A455CB">
        <w:rPr>
          <w:rFonts w:ascii="Manrope" w:hAnsi="Manrope" w:cs="Arial"/>
          <w:sz w:val="20"/>
          <w:szCs w:val="20"/>
        </w:rPr>
        <w:t>.</w:t>
      </w:r>
    </w:p>
    <w:p w14:paraId="76BF2B39" w14:textId="2732CD7D"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lastRenderedPageBreak/>
        <w:t>Se le misure adottate sono ritenute sufficienti e tempestive, l’operatore economico non è escluso.</w:t>
      </w:r>
      <w:r w:rsidR="00527049" w:rsidRPr="00A455CB">
        <w:rPr>
          <w:rFonts w:ascii="Manrope" w:hAnsi="Manrope" w:cs="Arial"/>
          <w:sz w:val="20"/>
          <w:szCs w:val="20"/>
        </w:rPr>
        <w:t xml:space="preserve"> </w:t>
      </w:r>
      <w:r w:rsidRPr="00A455CB">
        <w:rPr>
          <w:rFonts w:ascii="Manrope" w:hAnsi="Manrope" w:cs="Arial"/>
          <w:sz w:val="20"/>
          <w:szCs w:val="20"/>
        </w:rPr>
        <w:t xml:space="preserve">Se dette misure sono ritenute insufficienti e intempestive, la </w:t>
      </w:r>
      <w:r w:rsidR="002B048B">
        <w:rPr>
          <w:rFonts w:ascii="Manrope" w:hAnsi="Manrope" w:cs="Arial"/>
          <w:sz w:val="20"/>
          <w:szCs w:val="20"/>
        </w:rPr>
        <w:t>Stazione appaltante</w:t>
      </w:r>
      <w:r w:rsidRPr="00A455CB">
        <w:rPr>
          <w:rFonts w:ascii="Manrope" w:hAnsi="Manrope" w:cs="Arial"/>
          <w:sz w:val="20"/>
          <w:szCs w:val="20"/>
        </w:rPr>
        <w:t xml:space="preserve"> ne comunica le ragioni all’operatore economico. </w:t>
      </w:r>
    </w:p>
    <w:p w14:paraId="1EEA117C" w14:textId="25A8BE3C"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t>Non può avvalersi del self-</w:t>
      </w:r>
      <w:proofErr w:type="spellStart"/>
      <w:r w:rsidRPr="00A455CB">
        <w:rPr>
          <w:rFonts w:ascii="Manrope" w:hAnsi="Manrope" w:cs="Arial"/>
          <w:sz w:val="20"/>
          <w:szCs w:val="20"/>
        </w:rPr>
        <w:t>cleaning</w:t>
      </w:r>
      <w:proofErr w:type="spellEnd"/>
      <w:r w:rsidRPr="00A455CB">
        <w:rPr>
          <w:rFonts w:ascii="Manrope" w:hAnsi="Manrope" w:cs="Arial"/>
          <w:sz w:val="20"/>
          <w:szCs w:val="20"/>
        </w:rPr>
        <w:t xml:space="preserve"> l’operatore economico escluso con sentenza definitiva dalla partecipazione alle procedure di affidamento o di concessione, nel corso del periodo di esclusione derivante da tale sentenza.</w:t>
      </w:r>
    </w:p>
    <w:p w14:paraId="5E3C3F98" w14:textId="5CC22566" w:rsidR="0009290B" w:rsidRPr="00A455CB" w:rsidRDefault="0009290B" w:rsidP="00A455CB">
      <w:pPr>
        <w:spacing w:line="259" w:lineRule="auto"/>
        <w:rPr>
          <w:rFonts w:ascii="Manrope" w:hAnsi="Manrope"/>
          <w:sz w:val="20"/>
          <w:szCs w:val="20"/>
        </w:rPr>
      </w:pPr>
      <w:r w:rsidRPr="00A455CB">
        <w:rPr>
          <w:rFonts w:ascii="Manrope" w:hAnsi="Manrope"/>
          <w:sz w:val="20"/>
          <w:szCs w:val="20"/>
        </w:rPr>
        <w:t>Nel caso in cui un raggruppamento</w:t>
      </w:r>
      <w:r w:rsidR="00B600D2" w:rsidRPr="00A455CB">
        <w:rPr>
          <w:rFonts w:ascii="Manrope" w:hAnsi="Manrope"/>
          <w:sz w:val="20"/>
          <w:szCs w:val="20"/>
        </w:rPr>
        <w:t xml:space="preserve">/consorzio </w:t>
      </w:r>
      <w:r w:rsidR="001051E3" w:rsidRPr="00A455CB">
        <w:rPr>
          <w:rFonts w:ascii="Manrope" w:hAnsi="Manrope"/>
          <w:sz w:val="20"/>
          <w:szCs w:val="20"/>
        </w:rPr>
        <w:t>abbia estromesso o sostituito un partecipante</w:t>
      </w:r>
      <w:r w:rsidR="00B600D2" w:rsidRPr="00A455CB">
        <w:rPr>
          <w:rFonts w:ascii="Manrope" w:hAnsi="Manrope"/>
          <w:sz w:val="20"/>
          <w:szCs w:val="20"/>
        </w:rPr>
        <w:t>/esecutore</w:t>
      </w:r>
      <w:r w:rsidRPr="00A455CB">
        <w:rPr>
          <w:rFonts w:ascii="Manrope" w:hAnsi="Manrope"/>
          <w:sz w:val="20"/>
          <w:szCs w:val="20"/>
        </w:rPr>
        <w:t xml:space="preserve"> interessato da una clausola di esclusione di cui agli articoli 94 e 95 del </w:t>
      </w:r>
      <w:r w:rsidR="00B9457F" w:rsidRPr="00A455CB">
        <w:rPr>
          <w:rFonts w:ascii="Manrope" w:hAnsi="Manrope"/>
          <w:sz w:val="20"/>
          <w:szCs w:val="20"/>
        </w:rPr>
        <w:t>C</w:t>
      </w:r>
      <w:r w:rsidRPr="00A455CB">
        <w:rPr>
          <w:rFonts w:ascii="Manrope" w:hAnsi="Manrope"/>
          <w:sz w:val="20"/>
          <w:szCs w:val="20"/>
        </w:rPr>
        <w:t xml:space="preserve">odice, </w:t>
      </w:r>
      <w:r w:rsidR="001051E3" w:rsidRPr="00A455CB">
        <w:rPr>
          <w:rFonts w:ascii="Manrope" w:hAnsi="Manrope"/>
          <w:sz w:val="20"/>
          <w:szCs w:val="20"/>
        </w:rPr>
        <w:t>si</w:t>
      </w:r>
      <w:r w:rsidRPr="00A455CB">
        <w:rPr>
          <w:rFonts w:ascii="Manrope" w:hAnsi="Manrope"/>
          <w:sz w:val="20"/>
          <w:szCs w:val="20"/>
        </w:rPr>
        <w:t xml:space="preserve"> valuta</w:t>
      </w:r>
      <w:r w:rsidR="001051E3" w:rsidRPr="00A455CB">
        <w:rPr>
          <w:rFonts w:ascii="Manrope" w:hAnsi="Manrope"/>
          <w:sz w:val="20"/>
          <w:szCs w:val="20"/>
        </w:rPr>
        <w:t>no</w:t>
      </w:r>
      <w:r w:rsidRPr="00A455CB">
        <w:rPr>
          <w:rFonts w:ascii="Manrope" w:hAnsi="Manrope"/>
          <w:sz w:val="20"/>
          <w:szCs w:val="20"/>
        </w:rPr>
        <w:t xml:space="preserve"> le misure adottate ai sensi dell’art</w:t>
      </w:r>
      <w:r w:rsidR="001051E3" w:rsidRPr="00A455CB">
        <w:rPr>
          <w:rFonts w:ascii="Manrope" w:hAnsi="Manrope"/>
          <w:sz w:val="20"/>
          <w:szCs w:val="20"/>
        </w:rPr>
        <w:t>icolo</w:t>
      </w:r>
      <w:r w:rsidRPr="00A455CB">
        <w:rPr>
          <w:rFonts w:ascii="Manrope" w:hAnsi="Manrope"/>
          <w:sz w:val="20"/>
          <w:szCs w:val="20"/>
        </w:rPr>
        <w:t xml:space="preserve"> 97 del Codice al fine di decidere sull’esclusione. </w:t>
      </w:r>
    </w:p>
    <w:p w14:paraId="5596BD7E" w14:textId="77777777" w:rsidR="0009290B" w:rsidRPr="00A455CB" w:rsidRDefault="0009290B" w:rsidP="00A455CB">
      <w:pPr>
        <w:spacing w:line="259" w:lineRule="auto"/>
        <w:rPr>
          <w:rFonts w:ascii="Manrope" w:hAnsi="Manrope" w:cs="Arial"/>
          <w:sz w:val="20"/>
          <w:szCs w:val="20"/>
        </w:rPr>
      </w:pPr>
    </w:p>
    <w:p w14:paraId="1D781298" w14:textId="3F2127B2" w:rsidR="00503001" w:rsidRPr="00A455CB" w:rsidRDefault="00503001" w:rsidP="00A455CB">
      <w:pPr>
        <w:spacing w:line="259" w:lineRule="auto"/>
        <w:rPr>
          <w:rFonts w:ascii="Manrope" w:hAnsi="Manrope" w:cs="Arial"/>
          <w:b/>
          <w:bCs/>
          <w:sz w:val="20"/>
          <w:szCs w:val="20"/>
        </w:rPr>
      </w:pPr>
      <w:r w:rsidRPr="00A455CB">
        <w:rPr>
          <w:rFonts w:ascii="Manrope" w:hAnsi="Manrope" w:cs="Arial"/>
          <w:b/>
          <w:bCs/>
          <w:sz w:val="20"/>
          <w:szCs w:val="20"/>
        </w:rPr>
        <w:t>Altre cause di esclusione</w:t>
      </w:r>
    </w:p>
    <w:p w14:paraId="49CEBE38" w14:textId="77777777" w:rsidR="00151464" w:rsidRDefault="00CA40EB" w:rsidP="00A455CB">
      <w:pPr>
        <w:spacing w:line="259" w:lineRule="auto"/>
        <w:rPr>
          <w:rFonts w:ascii="Manrope" w:hAnsi="Manrope" w:cs="Calibri"/>
          <w:sz w:val="20"/>
          <w:szCs w:val="20"/>
        </w:rPr>
      </w:pPr>
      <w:r w:rsidRPr="00A455CB">
        <w:rPr>
          <w:rFonts w:ascii="Manrope" w:hAnsi="Manrope" w:cs="Arial"/>
          <w:sz w:val="20"/>
          <w:szCs w:val="20"/>
        </w:rPr>
        <w:t>Sono esclusi gli</w:t>
      </w:r>
      <w:r w:rsidRPr="00A455CB">
        <w:rPr>
          <w:rFonts w:ascii="Manrope" w:hAnsi="Manrope" w:cs="Arial"/>
          <w:b/>
          <w:sz w:val="20"/>
          <w:szCs w:val="20"/>
        </w:rPr>
        <w:t xml:space="preserve"> </w:t>
      </w:r>
      <w:r w:rsidRPr="00A455CB">
        <w:rPr>
          <w:rFonts w:ascii="Manrope" w:hAnsi="Manrope"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7219BF6A" w14:textId="77777777" w:rsidR="00151464" w:rsidRDefault="00151464" w:rsidP="00A455CB">
      <w:pPr>
        <w:spacing w:line="259" w:lineRule="auto"/>
        <w:rPr>
          <w:rFonts w:ascii="Manrope" w:hAnsi="Manrope" w:cs="Calibri"/>
          <w:sz w:val="20"/>
          <w:szCs w:val="20"/>
        </w:rPr>
      </w:pPr>
    </w:p>
    <w:p w14:paraId="7B039D73" w14:textId="7F154160" w:rsidR="00FB7AA5" w:rsidRPr="00A455CB" w:rsidRDefault="00CA40EB" w:rsidP="00A455CB">
      <w:pPr>
        <w:spacing w:line="259" w:lineRule="auto"/>
        <w:rPr>
          <w:rFonts w:ascii="Manrope" w:hAnsi="Manrope" w:cs="Arial"/>
          <w:sz w:val="20"/>
          <w:szCs w:val="20"/>
        </w:rPr>
      </w:pPr>
      <w:r w:rsidRPr="00A455CB">
        <w:rPr>
          <w:rFonts w:ascii="Manrope" w:hAnsi="Manrope" w:cs="Arial"/>
          <w:sz w:val="20"/>
          <w:szCs w:val="20"/>
        </w:rPr>
        <w:t xml:space="preserve">La mancata accettazione delle clausole contenute </w:t>
      </w:r>
      <w:r w:rsidR="00590E8D" w:rsidRPr="00A455CB">
        <w:rPr>
          <w:rFonts w:ascii="Manrope" w:hAnsi="Manrope" w:cs="Arial"/>
          <w:sz w:val="20"/>
          <w:szCs w:val="20"/>
        </w:rPr>
        <w:t xml:space="preserve">nei </w:t>
      </w:r>
      <w:r w:rsidRPr="00A455CB">
        <w:rPr>
          <w:rFonts w:ascii="Manrope" w:hAnsi="Manrope" w:cs="Arial"/>
          <w:sz w:val="20"/>
          <w:szCs w:val="20"/>
        </w:rPr>
        <w:t>patt</w:t>
      </w:r>
      <w:r w:rsidR="00590E8D" w:rsidRPr="00A455CB">
        <w:rPr>
          <w:rFonts w:ascii="Manrope" w:hAnsi="Manrope" w:cs="Arial"/>
          <w:sz w:val="20"/>
          <w:szCs w:val="20"/>
        </w:rPr>
        <w:t>i</w:t>
      </w:r>
      <w:r w:rsidRPr="00A455CB">
        <w:rPr>
          <w:rFonts w:ascii="Manrope" w:hAnsi="Manrope" w:cs="Arial"/>
          <w:sz w:val="20"/>
          <w:szCs w:val="20"/>
        </w:rPr>
        <w:t xml:space="preserve"> di integrità e il mancato rispetto dello stesso costituiscono causa di esclusione dalla gara</w:t>
      </w:r>
      <w:bookmarkStart w:id="1324" w:name="_Toc86769502"/>
      <w:bookmarkStart w:id="1325" w:name="_Toc87253509"/>
      <w:bookmarkStart w:id="1326" w:name="_Toc87253568"/>
      <w:bookmarkStart w:id="1327" w:name="_Toc86769503"/>
      <w:bookmarkStart w:id="1328" w:name="_Toc87253510"/>
      <w:bookmarkStart w:id="1329" w:name="_Toc87253569"/>
      <w:bookmarkStart w:id="1330" w:name="_Toc86769504"/>
      <w:bookmarkStart w:id="1331" w:name="_Toc87253511"/>
      <w:bookmarkStart w:id="1332" w:name="_Toc87253570"/>
      <w:bookmarkStart w:id="1333" w:name="_Ref497211510"/>
      <w:bookmarkEnd w:id="1324"/>
      <w:bookmarkEnd w:id="1325"/>
      <w:bookmarkEnd w:id="1326"/>
      <w:bookmarkEnd w:id="1327"/>
      <w:bookmarkEnd w:id="1328"/>
      <w:bookmarkEnd w:id="1329"/>
      <w:bookmarkEnd w:id="1330"/>
      <w:bookmarkEnd w:id="1331"/>
      <w:bookmarkEnd w:id="1332"/>
      <w:r w:rsidR="00613DE3" w:rsidRPr="00A455CB">
        <w:rPr>
          <w:rFonts w:ascii="Manrope" w:hAnsi="Manrope" w:cs="Arial"/>
          <w:sz w:val="20"/>
          <w:szCs w:val="20"/>
        </w:rPr>
        <w:t xml:space="preserve">. </w:t>
      </w:r>
    </w:p>
    <w:p w14:paraId="7F6DCDD6" w14:textId="76CEEA68" w:rsidR="004C53A8" w:rsidRPr="00A455CB" w:rsidRDefault="00870286" w:rsidP="001E1956">
      <w:pPr>
        <w:pStyle w:val="Titolo2"/>
      </w:pPr>
      <w:bookmarkStart w:id="1334" w:name="_Toc195540853"/>
      <w:r w:rsidRPr="00A455CB">
        <w:t xml:space="preserve">REQUISITI </w:t>
      </w:r>
      <w:r w:rsidR="00375678" w:rsidRPr="00A455CB">
        <w:t>DI ORDINE SPECIALE</w:t>
      </w:r>
      <w:r w:rsidRPr="00A455CB">
        <w:t xml:space="preserve"> E MEZZI DI PROVA</w:t>
      </w:r>
      <w:bookmarkEnd w:id="1333"/>
      <w:bookmarkEnd w:id="1334"/>
    </w:p>
    <w:p w14:paraId="4CF6AC93" w14:textId="4A75F004" w:rsidR="0071201D"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 xml:space="preserve">I concorrenti devono </w:t>
      </w:r>
      <w:r w:rsidR="0034138C" w:rsidRPr="00A455CB">
        <w:rPr>
          <w:rFonts w:ascii="Manrope" w:hAnsi="Manrope" w:cs="Calibri"/>
          <w:sz w:val="20"/>
          <w:szCs w:val="20"/>
        </w:rPr>
        <w:t>possedere</w:t>
      </w:r>
      <w:r w:rsidRPr="00A455CB">
        <w:rPr>
          <w:rFonts w:ascii="Manrope" w:hAnsi="Manrope" w:cs="Calibri"/>
          <w:sz w:val="20"/>
          <w:szCs w:val="20"/>
        </w:rPr>
        <w:t xml:space="preserve">, </w:t>
      </w:r>
      <w:r w:rsidRPr="00A455CB">
        <w:rPr>
          <w:rFonts w:ascii="Manrope" w:hAnsi="Manrope" w:cs="Calibri"/>
          <w:bCs/>
          <w:sz w:val="20"/>
          <w:szCs w:val="20"/>
        </w:rPr>
        <w:t>a pena di esclusione</w:t>
      </w:r>
      <w:r w:rsidRPr="00A455CB">
        <w:rPr>
          <w:rFonts w:ascii="Manrope" w:hAnsi="Manrope" w:cs="Calibri"/>
          <w:sz w:val="20"/>
          <w:szCs w:val="20"/>
        </w:rPr>
        <w:t xml:space="preserve">, </w:t>
      </w:r>
      <w:r w:rsidR="0034138C" w:rsidRPr="00A455CB">
        <w:rPr>
          <w:rFonts w:ascii="Manrope" w:hAnsi="Manrope" w:cs="Calibri"/>
          <w:sz w:val="20"/>
          <w:szCs w:val="20"/>
        </w:rPr>
        <w:t>i</w:t>
      </w:r>
      <w:r w:rsidRPr="00A455CB">
        <w:rPr>
          <w:rFonts w:ascii="Manrope" w:hAnsi="Manrope" w:cs="Calibri"/>
          <w:sz w:val="20"/>
          <w:szCs w:val="20"/>
        </w:rPr>
        <w:t xml:space="preserve"> requisiti previsti nei commi seguenti.</w:t>
      </w:r>
      <w:r w:rsidR="00375678" w:rsidRPr="00A455CB">
        <w:rPr>
          <w:rFonts w:ascii="Manrope" w:hAnsi="Manrope" w:cs="Calibri"/>
          <w:sz w:val="20"/>
          <w:szCs w:val="20"/>
        </w:rPr>
        <w:t xml:space="preserve"> </w:t>
      </w:r>
    </w:p>
    <w:p w14:paraId="5C88E1C2" w14:textId="5E34BE16" w:rsidR="004F42BB" w:rsidRPr="00A455CB" w:rsidRDefault="004F42BB" w:rsidP="00A455CB">
      <w:pPr>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w:t>
      </w:r>
      <w:r w:rsidR="004552C9" w:rsidRPr="00A455CB">
        <w:rPr>
          <w:rFonts w:ascii="Manrope" w:hAnsi="Manrope" w:cs="Calibri"/>
          <w:sz w:val="20"/>
          <w:szCs w:val="20"/>
        </w:rPr>
        <w:t>verifica</w:t>
      </w:r>
      <w:r w:rsidRPr="00A455CB">
        <w:rPr>
          <w:rFonts w:ascii="Manrope" w:hAnsi="Manrope" w:cs="Calibri"/>
          <w:sz w:val="20"/>
          <w:szCs w:val="20"/>
        </w:rPr>
        <w:t xml:space="preserve"> </w:t>
      </w:r>
      <w:r w:rsidR="004552C9" w:rsidRPr="00A455CB">
        <w:rPr>
          <w:rFonts w:ascii="Manrope" w:hAnsi="Manrope" w:cs="Calibri"/>
          <w:sz w:val="20"/>
          <w:szCs w:val="20"/>
        </w:rPr>
        <w:t xml:space="preserve">il possesso dei requisiti di ordine speciale accedendo </w:t>
      </w:r>
      <w:r w:rsidRPr="00A455CB">
        <w:rPr>
          <w:rFonts w:ascii="Manrope" w:hAnsi="Manrope" w:cs="Calibri"/>
          <w:sz w:val="20"/>
          <w:szCs w:val="20"/>
        </w:rPr>
        <w:t>al fascicolo virtuale dell’operatore economico (FVOE)</w:t>
      </w:r>
      <w:r w:rsidR="00AF2D58" w:rsidRPr="00A455CB">
        <w:rPr>
          <w:rFonts w:ascii="Manrope" w:hAnsi="Manrope" w:cs="Calibri"/>
          <w:sz w:val="20"/>
          <w:szCs w:val="20"/>
        </w:rPr>
        <w:t xml:space="preserve">. </w:t>
      </w:r>
    </w:p>
    <w:p w14:paraId="51276049" w14:textId="2C59761F" w:rsidR="00FB7AA5" w:rsidRPr="00A455CB" w:rsidRDefault="00AF2D58" w:rsidP="00A455CB">
      <w:pPr>
        <w:spacing w:line="259" w:lineRule="auto"/>
        <w:rPr>
          <w:rFonts w:ascii="Manrope" w:hAnsi="Manrope" w:cs="Calibri"/>
          <w:sz w:val="20"/>
          <w:szCs w:val="20"/>
        </w:rPr>
      </w:pPr>
      <w:r w:rsidRPr="00A455CB">
        <w:rPr>
          <w:rFonts w:ascii="Manrope" w:hAnsi="Manrope" w:cs="Calibri"/>
          <w:sz w:val="20"/>
          <w:szCs w:val="20"/>
        </w:rPr>
        <w:t xml:space="preserve">L’operatore economico </w:t>
      </w:r>
      <w:r w:rsidR="004F42BB" w:rsidRPr="00A455CB">
        <w:rPr>
          <w:rFonts w:ascii="Manrope" w:hAnsi="Manrope" w:cs="Calibri"/>
          <w:sz w:val="20"/>
          <w:szCs w:val="20"/>
        </w:rPr>
        <w:t>è tenuto ad inserire</w:t>
      </w:r>
      <w:r w:rsidRPr="00A455CB">
        <w:rPr>
          <w:rFonts w:ascii="Manrope" w:hAnsi="Manrope" w:cs="Calibri"/>
          <w:sz w:val="20"/>
          <w:szCs w:val="20"/>
        </w:rPr>
        <w:t xml:space="preserve"> </w:t>
      </w:r>
      <w:r w:rsidR="004F42BB" w:rsidRPr="00A455CB">
        <w:rPr>
          <w:rFonts w:ascii="Manrope" w:hAnsi="Manrope" w:cs="Calibri"/>
          <w:sz w:val="20"/>
          <w:szCs w:val="20"/>
        </w:rPr>
        <w:t>nel FVOE</w:t>
      </w:r>
      <w:r w:rsidR="0071201D" w:rsidRPr="00A455CB">
        <w:rPr>
          <w:rFonts w:ascii="Manrope" w:hAnsi="Manrope" w:cs="Calibri"/>
          <w:sz w:val="20"/>
          <w:szCs w:val="20"/>
        </w:rPr>
        <w:t xml:space="preserve"> i </w:t>
      </w:r>
      <w:r w:rsidRPr="00A455CB">
        <w:rPr>
          <w:rFonts w:ascii="Manrope" w:hAnsi="Manrope" w:cs="Calibri"/>
          <w:sz w:val="20"/>
          <w:szCs w:val="20"/>
        </w:rPr>
        <w:t xml:space="preserve">dati e le informazioni </w:t>
      </w:r>
      <w:r w:rsidR="00C26966" w:rsidRPr="00A455CB">
        <w:rPr>
          <w:rFonts w:ascii="Manrope" w:hAnsi="Manrope" w:cs="Calibri"/>
          <w:sz w:val="20"/>
          <w:szCs w:val="20"/>
        </w:rPr>
        <w:t xml:space="preserve">richiesti per la comprova del requisito, qualora questi </w:t>
      </w:r>
      <w:r w:rsidR="006361A2" w:rsidRPr="00A455CB">
        <w:rPr>
          <w:rFonts w:ascii="Manrope" w:hAnsi="Manrope" w:cs="Calibri"/>
          <w:sz w:val="20"/>
          <w:szCs w:val="20"/>
        </w:rPr>
        <w:t xml:space="preserve">non siano </w:t>
      </w:r>
      <w:r w:rsidR="004F42BB" w:rsidRPr="00A455CB">
        <w:rPr>
          <w:rFonts w:ascii="Manrope" w:hAnsi="Manrope" w:cs="Calibri"/>
          <w:sz w:val="20"/>
          <w:szCs w:val="20"/>
        </w:rPr>
        <w:t xml:space="preserve">già </w:t>
      </w:r>
      <w:r w:rsidRPr="00A455CB">
        <w:rPr>
          <w:rFonts w:ascii="Manrope" w:hAnsi="Manrope" w:cs="Calibri"/>
          <w:sz w:val="20"/>
          <w:szCs w:val="20"/>
        </w:rPr>
        <w:t xml:space="preserve">presenti </w:t>
      </w:r>
      <w:r w:rsidR="004F42BB" w:rsidRPr="00A455CB">
        <w:rPr>
          <w:rFonts w:ascii="Manrope" w:hAnsi="Manrope" w:cs="Calibri"/>
          <w:sz w:val="20"/>
          <w:szCs w:val="20"/>
        </w:rPr>
        <w:t xml:space="preserve">nel fascicolo o </w:t>
      </w:r>
      <w:r w:rsidR="004552C9" w:rsidRPr="00A455CB">
        <w:rPr>
          <w:rFonts w:ascii="Manrope" w:hAnsi="Manrope" w:cs="Calibri"/>
          <w:sz w:val="20"/>
          <w:szCs w:val="20"/>
        </w:rPr>
        <w:t xml:space="preserve">non siano </w:t>
      </w:r>
      <w:r w:rsidRPr="00A455CB">
        <w:rPr>
          <w:rFonts w:ascii="Manrope" w:hAnsi="Manrope" w:cs="Calibri"/>
          <w:sz w:val="20"/>
          <w:szCs w:val="20"/>
        </w:rPr>
        <w:t xml:space="preserve">già in possesso della </w:t>
      </w:r>
      <w:r w:rsidR="002B048B">
        <w:rPr>
          <w:rFonts w:ascii="Manrope" w:hAnsi="Manrope" w:cs="Calibri"/>
          <w:sz w:val="20"/>
          <w:szCs w:val="20"/>
        </w:rPr>
        <w:t>Stazione appaltante</w:t>
      </w:r>
      <w:r w:rsidRPr="00A455CB">
        <w:rPr>
          <w:rFonts w:ascii="Manrope" w:hAnsi="Manrope" w:cs="Calibri"/>
          <w:sz w:val="20"/>
          <w:szCs w:val="20"/>
        </w:rPr>
        <w:t xml:space="preserve"> e non possano essere </w:t>
      </w:r>
      <w:r w:rsidR="00E73246" w:rsidRPr="00A455CB">
        <w:rPr>
          <w:rFonts w:ascii="Manrope" w:hAnsi="Manrope" w:cs="Calibri"/>
          <w:sz w:val="20"/>
          <w:szCs w:val="20"/>
        </w:rPr>
        <w:t>acquisiti d’ufficio da quest’ultima.</w:t>
      </w:r>
    </w:p>
    <w:p w14:paraId="6D077B02" w14:textId="4B677F70" w:rsidR="004C53A8" w:rsidRPr="00A455CB" w:rsidRDefault="00C02AE2" w:rsidP="00C02AE2">
      <w:pPr>
        <w:pStyle w:val="Titolo3"/>
      </w:pPr>
      <w:bookmarkStart w:id="1335" w:name="_Toc497728144"/>
      <w:bookmarkStart w:id="1336" w:name="_Toc497484946"/>
      <w:bookmarkStart w:id="1337" w:name="_Toc498419731"/>
      <w:bookmarkStart w:id="1338" w:name="_Toc497831539"/>
      <w:bookmarkStart w:id="1339" w:name="_Ref128476563"/>
      <w:bookmarkStart w:id="1340" w:name="_Ref128681470"/>
      <w:bookmarkStart w:id="1341" w:name="_Toc195540854"/>
      <w:bookmarkEnd w:id="1335"/>
      <w:bookmarkEnd w:id="1336"/>
      <w:bookmarkEnd w:id="1337"/>
      <w:bookmarkEnd w:id="1338"/>
      <w:r>
        <w:rPr>
          <w:lang w:val="it-IT"/>
        </w:rPr>
        <w:t xml:space="preserve">7.1 </w:t>
      </w:r>
      <w:r w:rsidR="004C667D" w:rsidRPr="00A455CB">
        <w:rPr>
          <w:lang w:val="it-IT"/>
        </w:rPr>
        <w:t>R</w:t>
      </w:r>
      <w:r w:rsidR="004C667D" w:rsidRPr="00A455CB">
        <w:t>EQUISITI DI IDONEITÀ</w:t>
      </w:r>
      <w:bookmarkEnd w:id="1339"/>
      <w:bookmarkEnd w:id="1340"/>
      <w:bookmarkEnd w:id="1341"/>
    </w:p>
    <w:p w14:paraId="4B1BCC51" w14:textId="677D8E21" w:rsidR="004C53A8" w:rsidRPr="00A455CB" w:rsidRDefault="00AC2A43" w:rsidP="00151464">
      <w:pPr>
        <w:pStyle w:val="Paragrafoelenco"/>
        <w:numPr>
          <w:ilvl w:val="0"/>
          <w:numId w:val="2"/>
        </w:numPr>
        <w:spacing w:line="259" w:lineRule="auto"/>
        <w:ind w:left="284" w:hanging="284"/>
        <w:rPr>
          <w:rFonts w:ascii="Manrope" w:hAnsi="Manrope"/>
          <w:sz w:val="20"/>
          <w:szCs w:val="20"/>
        </w:rPr>
      </w:pPr>
      <w:bookmarkStart w:id="1342" w:name="_Ref128681493"/>
      <w:r w:rsidRPr="00A455CB">
        <w:rPr>
          <w:rFonts w:ascii="Manrope" w:hAnsi="Manrope" w:cs="Arial"/>
          <w:b/>
          <w:sz w:val="20"/>
          <w:szCs w:val="20"/>
        </w:rPr>
        <w:t>I</w:t>
      </w:r>
      <w:r w:rsidR="00870286" w:rsidRPr="00A455CB">
        <w:rPr>
          <w:rFonts w:ascii="Manrope" w:hAnsi="Manrope" w:cs="Arial"/>
          <w:b/>
          <w:sz w:val="20"/>
          <w:szCs w:val="20"/>
        </w:rPr>
        <w:t>scrizione</w:t>
      </w:r>
      <w:r w:rsidR="00870286" w:rsidRPr="00A455CB">
        <w:rPr>
          <w:rFonts w:ascii="Manrope" w:hAnsi="Manrope" w:cs="Arial"/>
          <w:sz w:val="20"/>
          <w:szCs w:val="20"/>
        </w:rPr>
        <w:t xml:space="preserve"> nel R</w:t>
      </w:r>
      <w:r w:rsidR="00870286" w:rsidRPr="00A455CB">
        <w:rPr>
          <w:rFonts w:ascii="Manrope" w:hAnsi="Manrope" w:cs="Calibri"/>
          <w:sz w:val="20"/>
          <w:szCs w:val="20"/>
        </w:rPr>
        <w:t>egistro delle Imprese oppure nell’Albo delle Imprese artigiane</w:t>
      </w:r>
      <w:r w:rsidR="00A55F58" w:rsidRPr="00A455CB">
        <w:rPr>
          <w:rFonts w:ascii="Manrope" w:hAnsi="Manrope" w:cs="Calibri"/>
          <w:sz w:val="20"/>
          <w:szCs w:val="20"/>
        </w:rPr>
        <w:t xml:space="preserve"> </w:t>
      </w:r>
      <w:r w:rsidR="00870286" w:rsidRPr="00A455CB">
        <w:rPr>
          <w:rFonts w:ascii="Manrope" w:hAnsi="Manrope" w:cs="Calibri"/>
          <w:sz w:val="20"/>
          <w:szCs w:val="20"/>
        </w:rPr>
        <w:t xml:space="preserve">per attività </w:t>
      </w:r>
      <w:r w:rsidR="0057633D" w:rsidRPr="00A455CB">
        <w:rPr>
          <w:rFonts w:ascii="Manrope" w:hAnsi="Manrope" w:cs="Calibri"/>
          <w:sz w:val="20"/>
          <w:szCs w:val="20"/>
        </w:rPr>
        <w:t xml:space="preserve">pertinenti </w:t>
      </w:r>
      <w:r w:rsidR="00870286" w:rsidRPr="00A455CB">
        <w:rPr>
          <w:rFonts w:ascii="Manrope" w:hAnsi="Manrope" w:cs="Calibri"/>
          <w:sz w:val="20"/>
          <w:szCs w:val="20"/>
        </w:rPr>
        <w:t>con quelle oggetto della prese</w:t>
      </w:r>
      <w:bookmarkStart w:id="1343" w:name="_Ref495411492"/>
      <w:bookmarkEnd w:id="1343"/>
      <w:r w:rsidR="00870286" w:rsidRPr="00A455CB">
        <w:rPr>
          <w:rFonts w:ascii="Manrope" w:hAnsi="Manrope" w:cs="Calibri"/>
          <w:sz w:val="20"/>
          <w:szCs w:val="20"/>
        </w:rPr>
        <w:t>nte procedura di gara.</w:t>
      </w:r>
      <w:bookmarkEnd w:id="1342"/>
    </w:p>
    <w:p w14:paraId="35819981" w14:textId="77777777" w:rsidR="003C20CA" w:rsidRPr="00A455CB" w:rsidRDefault="007A77B0" w:rsidP="00A455CB">
      <w:pPr>
        <w:spacing w:line="259" w:lineRule="auto"/>
        <w:ind w:left="284"/>
        <w:rPr>
          <w:rFonts w:ascii="Manrope" w:hAnsi="Manrope" w:cs="Calibri"/>
          <w:sz w:val="20"/>
          <w:szCs w:val="20"/>
        </w:rPr>
      </w:pPr>
      <w:r w:rsidRPr="00A455CB">
        <w:rPr>
          <w:rFonts w:ascii="Manrope" w:hAnsi="Manrope" w:cs="Calibri"/>
          <w:sz w:val="20"/>
          <w:szCs w:val="20"/>
        </w:rPr>
        <w:t>Per l’operatore economico di altro Stato membro, non residente in Italia: iscrizione in uno dei registri professionali o commerciali degli altri Stati membri di cui all’allegato II.11</w:t>
      </w:r>
      <w:r w:rsidR="00527049" w:rsidRPr="00A455CB">
        <w:rPr>
          <w:rFonts w:ascii="Manrope" w:hAnsi="Manrope" w:cs="Calibri"/>
          <w:sz w:val="20"/>
          <w:szCs w:val="20"/>
        </w:rPr>
        <w:t xml:space="preserve"> del Codice</w:t>
      </w:r>
      <w:r w:rsidR="003C20CA" w:rsidRPr="00A455CB">
        <w:rPr>
          <w:rFonts w:ascii="Manrope" w:hAnsi="Manrope" w:cs="Calibri"/>
          <w:sz w:val="20"/>
          <w:szCs w:val="20"/>
        </w:rPr>
        <w:t>.</w:t>
      </w:r>
    </w:p>
    <w:p w14:paraId="4E1D5D6B" w14:textId="38D3A687" w:rsidR="00613D9E" w:rsidRPr="007D5FC1" w:rsidRDefault="00387BEA" w:rsidP="007D5FC1">
      <w:pPr>
        <w:tabs>
          <w:tab w:val="left" w:pos="284"/>
        </w:tabs>
        <w:spacing w:line="259" w:lineRule="auto"/>
        <w:ind w:left="284"/>
        <w:rPr>
          <w:rFonts w:ascii="Manrope" w:hAnsi="Manrope"/>
          <w:sz w:val="20"/>
          <w:szCs w:val="20"/>
        </w:rPr>
      </w:pPr>
      <w:r w:rsidRPr="00A455CB">
        <w:rPr>
          <w:rFonts w:ascii="Manrope" w:hAnsi="Manrope" w:cs="Calibri"/>
          <w:sz w:val="20"/>
          <w:szCs w:val="20"/>
        </w:rPr>
        <w:t xml:space="preserve">Ai fini della comprova, l’iscrizione nel Registro è acquisita d’ufficio dalla </w:t>
      </w:r>
      <w:r w:rsidR="002B048B">
        <w:rPr>
          <w:rFonts w:ascii="Manrope" w:hAnsi="Manrope" w:cs="Calibri"/>
          <w:sz w:val="20"/>
          <w:szCs w:val="20"/>
        </w:rPr>
        <w:t>Stazione appaltante</w:t>
      </w:r>
      <w:r w:rsidRPr="00A455CB">
        <w:rPr>
          <w:rFonts w:ascii="Manrope" w:hAnsi="Manrope" w:cs="Calibri"/>
          <w:sz w:val="20"/>
          <w:szCs w:val="20"/>
        </w:rPr>
        <w:t xml:space="preserve"> tramite il FVOE. Gli operatori stabiliti in altri Stati membri caricano nel fascicolo virtuale i dati e le informazioni utili alla comprova del requisito, se disponibili</w:t>
      </w:r>
      <w:r w:rsidRPr="00A455CB">
        <w:rPr>
          <w:rFonts w:ascii="Manrope" w:hAnsi="Manrope"/>
          <w:sz w:val="20"/>
          <w:szCs w:val="20"/>
        </w:rPr>
        <w:t>.</w:t>
      </w:r>
    </w:p>
    <w:p w14:paraId="5795C077" w14:textId="77777777" w:rsidR="00613D9E" w:rsidRPr="00A455CB" w:rsidRDefault="00613D9E" w:rsidP="00A455CB">
      <w:pPr>
        <w:pStyle w:val="Paragrafoelenco"/>
        <w:spacing w:line="259" w:lineRule="auto"/>
        <w:ind w:left="0"/>
        <w:contextualSpacing/>
        <w:rPr>
          <w:rFonts w:ascii="Manrope" w:hAnsi="Manrope" w:cs="Arial"/>
          <w:sz w:val="20"/>
          <w:szCs w:val="20"/>
        </w:rPr>
      </w:pPr>
    </w:p>
    <w:p w14:paraId="270572F8" w14:textId="77777777" w:rsidR="00613D9E" w:rsidRPr="00A455CB" w:rsidRDefault="00613D9E" w:rsidP="00A455CB">
      <w:pPr>
        <w:pStyle w:val="Paragrafoelenco"/>
        <w:spacing w:line="259" w:lineRule="auto"/>
        <w:ind w:left="0"/>
        <w:contextualSpacing/>
        <w:rPr>
          <w:rFonts w:ascii="Manrope" w:eastAsia="Times New Roman" w:hAnsi="Manrope" w:cs="Arial"/>
          <w:b/>
          <w:bCs/>
          <w:i/>
          <w:iCs/>
          <w:sz w:val="20"/>
          <w:szCs w:val="20"/>
          <w:u w:val="single"/>
          <w:lang w:eastAsia="en-US"/>
        </w:rPr>
      </w:pPr>
      <w:r w:rsidRPr="00A455CB">
        <w:rPr>
          <w:rFonts w:ascii="Manrope" w:eastAsia="Times New Roman" w:hAnsi="Manrope" w:cs="Arial"/>
          <w:b/>
          <w:bCs/>
          <w:i/>
          <w:iCs/>
          <w:sz w:val="20"/>
          <w:szCs w:val="20"/>
          <w:u w:val="single"/>
          <w:lang w:eastAsia="en-US"/>
        </w:rPr>
        <w:t>Comprova dei requisiti</w:t>
      </w:r>
    </w:p>
    <w:p w14:paraId="1718507D" w14:textId="42850493"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I concorrenti devono essere in possesso, a pena di esclusione, dei requisiti previsti al par. </w:t>
      </w:r>
      <w:r w:rsidR="007D5FC1">
        <w:rPr>
          <w:rFonts w:ascii="Manrope" w:hAnsi="Manrope" w:cs="Arial"/>
          <w:sz w:val="20"/>
          <w:szCs w:val="20"/>
        </w:rPr>
        <w:t>7</w:t>
      </w:r>
      <w:r w:rsidR="00E1700A" w:rsidRPr="00A455CB">
        <w:rPr>
          <w:rFonts w:ascii="Manrope" w:hAnsi="Manrope" w:cs="Arial"/>
          <w:sz w:val="20"/>
          <w:szCs w:val="20"/>
        </w:rPr>
        <w:t>.1</w:t>
      </w:r>
      <w:r w:rsidRPr="00A455CB">
        <w:rPr>
          <w:rFonts w:ascii="Manrope" w:hAnsi="Manrope" w:cs="Arial"/>
          <w:sz w:val="20"/>
          <w:szCs w:val="20"/>
        </w:rPr>
        <w:t>, da comprovare con le modalità che seguono.</w:t>
      </w:r>
    </w:p>
    <w:p w14:paraId="1AD48E53" w14:textId="0CB61B8F"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La </w:t>
      </w:r>
      <w:r w:rsidR="002B048B">
        <w:rPr>
          <w:rFonts w:ascii="Manrope" w:hAnsi="Manrope" w:cs="Arial"/>
          <w:sz w:val="20"/>
          <w:szCs w:val="20"/>
        </w:rPr>
        <w:t>Stazione appaltante</w:t>
      </w:r>
      <w:r w:rsidRPr="00A455CB">
        <w:rPr>
          <w:rFonts w:ascii="Manrope" w:hAnsi="Manrope" w:cs="Arial"/>
          <w:sz w:val="20"/>
          <w:szCs w:val="20"/>
        </w:rPr>
        <w:t xml:space="preserve"> verifica il possesso dei requisiti di ordine generale e speciale accedendo al fascicolo virtuale dell’operatore economico (di seguito: FVOE). </w:t>
      </w:r>
    </w:p>
    <w:p w14:paraId="742ED81F" w14:textId="5AB92205" w:rsidR="002C2286"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L’operatore economico è tenuto ad inserire nel FVOE i dati e le informazioni richiesti per la comprova dei requisiti di ordine speciale, qualora questi non siano già presenti nel fascicolo o non siano già in possesso della </w:t>
      </w:r>
      <w:r w:rsidR="002B048B">
        <w:rPr>
          <w:rFonts w:ascii="Manrope" w:hAnsi="Manrope" w:cs="Arial"/>
          <w:sz w:val="20"/>
          <w:szCs w:val="20"/>
        </w:rPr>
        <w:t>Stazione appaltante</w:t>
      </w:r>
      <w:r w:rsidRPr="00A455CB">
        <w:rPr>
          <w:rFonts w:ascii="Manrope" w:hAnsi="Manrope" w:cs="Arial"/>
          <w:sz w:val="20"/>
          <w:szCs w:val="20"/>
        </w:rPr>
        <w:t xml:space="preserve"> e non possano essere acquisiti d’ufficio da quest’ultima.</w:t>
      </w:r>
    </w:p>
    <w:p w14:paraId="0B5B1321" w14:textId="3FF98F63" w:rsidR="00883848" w:rsidRDefault="00883848" w:rsidP="00A455CB">
      <w:pPr>
        <w:spacing w:line="259" w:lineRule="auto"/>
        <w:contextualSpacing/>
        <w:rPr>
          <w:rFonts w:ascii="Manrope" w:hAnsi="Manrope" w:cs="Arial"/>
          <w:sz w:val="20"/>
          <w:szCs w:val="20"/>
        </w:rPr>
      </w:pPr>
    </w:p>
    <w:p w14:paraId="63FE9DDB" w14:textId="3774AC3E" w:rsidR="00883848" w:rsidRDefault="00883848" w:rsidP="00A455CB">
      <w:pPr>
        <w:spacing w:line="259" w:lineRule="auto"/>
        <w:contextualSpacing/>
        <w:rPr>
          <w:rFonts w:ascii="Manrope" w:hAnsi="Manrope" w:cs="Arial"/>
          <w:sz w:val="20"/>
          <w:szCs w:val="20"/>
        </w:rPr>
      </w:pPr>
    </w:p>
    <w:p w14:paraId="38C96FEE" w14:textId="10B7F2EF" w:rsidR="00883848" w:rsidRPr="00883848" w:rsidRDefault="00883848" w:rsidP="00883848">
      <w:pPr>
        <w:pStyle w:val="Titolo3"/>
        <w:rPr>
          <w:lang w:val="it-IT"/>
        </w:rPr>
      </w:pPr>
      <w:r w:rsidRPr="00883848">
        <w:rPr>
          <w:lang w:val="it-IT"/>
        </w:rPr>
        <w:lastRenderedPageBreak/>
        <w:t>7.2.</w:t>
      </w:r>
      <w:r w:rsidRPr="00883848">
        <w:rPr>
          <w:lang w:val="it-IT"/>
        </w:rPr>
        <w:tab/>
        <w:t>INDICAZIONI SUI REQUISITI SPECIALI NEI RAGGRUPPAMENTI TEMPORANEI, CONSORZI ORDINARI, AGGREGAZIONI DI IMPRESE DI RETE, GEIE</w:t>
      </w:r>
    </w:p>
    <w:p w14:paraId="22D7D641" w14:textId="77777777" w:rsidR="00883848" w:rsidRP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I soggetti di cui all’articolo 65, comma 2, lettera e), f) g) e h) del Codice devono possedere i requisiti di ordine speciale nei termini di seguito indicati:</w:t>
      </w:r>
    </w:p>
    <w:p w14:paraId="4D433874" w14:textId="77777777" w:rsidR="00883848" w:rsidRP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Alle aggregazioni di retisti, ai consorzi ordinari ed ai GEIE si applica la disciplina prevista per i raggruppamenti temporanei.</w:t>
      </w:r>
    </w:p>
    <w:p w14:paraId="26D9A6DD" w14:textId="77777777" w:rsidR="00883848" w:rsidRPr="00883848" w:rsidRDefault="00883848" w:rsidP="00883848">
      <w:pPr>
        <w:spacing w:line="259" w:lineRule="auto"/>
        <w:contextualSpacing/>
        <w:rPr>
          <w:rFonts w:ascii="Manrope" w:hAnsi="Manrope" w:cs="Arial"/>
          <w:sz w:val="20"/>
          <w:szCs w:val="20"/>
        </w:rPr>
      </w:pPr>
    </w:p>
    <w:p w14:paraId="06E33545" w14:textId="77777777" w:rsidR="00883848" w:rsidRP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Requisiti di idoneità professionale</w:t>
      </w:r>
    </w:p>
    <w:p w14:paraId="557F4865" w14:textId="4A5E8E0C" w:rsidR="00883848" w:rsidRP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a)</w:t>
      </w:r>
      <w:r w:rsidRPr="00883848">
        <w:rPr>
          <w:rFonts w:ascii="Manrope" w:hAnsi="Manrope" w:cs="Arial"/>
          <w:sz w:val="20"/>
          <w:szCs w:val="20"/>
        </w:rPr>
        <w:tab/>
        <w:t xml:space="preserve">I requisiti di idoneità professionale di cui al paragrafo </w:t>
      </w:r>
      <w:r>
        <w:rPr>
          <w:rFonts w:ascii="Manrope" w:hAnsi="Manrope" w:cs="Arial"/>
          <w:sz w:val="20"/>
          <w:szCs w:val="20"/>
        </w:rPr>
        <w:t>7</w:t>
      </w:r>
      <w:r w:rsidRPr="00883848">
        <w:rPr>
          <w:rFonts w:ascii="Manrope" w:hAnsi="Manrope" w:cs="Arial"/>
          <w:sz w:val="20"/>
          <w:szCs w:val="20"/>
        </w:rPr>
        <w:t>.1. lett. a), devono essere posseduti:</w:t>
      </w:r>
    </w:p>
    <w:p w14:paraId="0F092A9A" w14:textId="74073CE3" w:rsidR="00883848" w:rsidRPr="00883848" w:rsidRDefault="00681AC4" w:rsidP="00883848">
      <w:pPr>
        <w:spacing w:line="259" w:lineRule="auto"/>
        <w:contextualSpacing/>
        <w:rPr>
          <w:rFonts w:ascii="Manrope" w:hAnsi="Manrope" w:cs="Arial"/>
          <w:sz w:val="20"/>
          <w:szCs w:val="20"/>
        </w:rPr>
      </w:pPr>
      <w:r>
        <w:rPr>
          <w:rFonts w:ascii="Manrope" w:hAnsi="Manrope" w:cs="Arial"/>
          <w:sz w:val="20"/>
          <w:szCs w:val="20"/>
        </w:rPr>
        <w:t xml:space="preserve">- </w:t>
      </w:r>
      <w:r w:rsidR="00883848" w:rsidRPr="00883848">
        <w:rPr>
          <w:rFonts w:ascii="Manrope" w:hAnsi="Manrope" w:cs="Arial"/>
          <w:sz w:val="20"/>
          <w:szCs w:val="20"/>
        </w:rPr>
        <w:t>da ciascun componente del raggruppamento/consorzio/GEIE anche da costituire, nonché dal GEIE medesimo;</w:t>
      </w:r>
    </w:p>
    <w:p w14:paraId="12009487" w14:textId="41B8EA19" w:rsidR="00883848" w:rsidRDefault="00681AC4" w:rsidP="00883848">
      <w:pPr>
        <w:spacing w:line="259" w:lineRule="auto"/>
        <w:contextualSpacing/>
        <w:rPr>
          <w:rFonts w:ascii="Manrope" w:hAnsi="Manrope" w:cs="Arial"/>
          <w:sz w:val="20"/>
          <w:szCs w:val="20"/>
        </w:rPr>
      </w:pPr>
      <w:r>
        <w:rPr>
          <w:rFonts w:ascii="Manrope" w:hAnsi="Manrope" w:cs="Arial"/>
          <w:sz w:val="20"/>
          <w:szCs w:val="20"/>
        </w:rPr>
        <w:t xml:space="preserve">- </w:t>
      </w:r>
      <w:r w:rsidR="00883848" w:rsidRPr="00883848">
        <w:rPr>
          <w:rFonts w:ascii="Manrope" w:hAnsi="Manrope" w:cs="Arial"/>
          <w:sz w:val="20"/>
          <w:szCs w:val="20"/>
        </w:rPr>
        <w:t>da ciascun componente dell’aggregazione di rete nonché dall’organo comune nel caso in cui questi abbia soggettività giuridica.</w:t>
      </w:r>
    </w:p>
    <w:p w14:paraId="6E37B952" w14:textId="454D4E42" w:rsidR="00883848" w:rsidRDefault="00883848" w:rsidP="00A455CB">
      <w:pPr>
        <w:spacing w:line="259" w:lineRule="auto"/>
        <w:contextualSpacing/>
        <w:rPr>
          <w:rFonts w:ascii="Manrope" w:hAnsi="Manrope" w:cs="Arial"/>
          <w:sz w:val="20"/>
          <w:szCs w:val="20"/>
        </w:rPr>
      </w:pPr>
    </w:p>
    <w:p w14:paraId="5EC7434F" w14:textId="3F0D5156" w:rsidR="00883848" w:rsidRPr="00883848" w:rsidRDefault="00883848" w:rsidP="00883848">
      <w:pPr>
        <w:pStyle w:val="Titolo3"/>
        <w:rPr>
          <w:lang w:val="it-IT"/>
        </w:rPr>
      </w:pPr>
      <w:r w:rsidRPr="00883848">
        <w:rPr>
          <w:lang w:val="it-IT"/>
        </w:rPr>
        <w:t>7.3</w:t>
      </w:r>
      <w:r w:rsidRPr="00883848">
        <w:rPr>
          <w:lang w:val="it-IT"/>
        </w:rPr>
        <w:tab/>
        <w:t xml:space="preserve">INDICAZIONI SUI REQUISITI SPECIALI NEI CONSORZI DI COOPERATIVE, CONSORZI DI IMPRESE ARTIGIANE, CONSORZI STABILI </w:t>
      </w:r>
    </w:p>
    <w:p w14:paraId="24826402" w14:textId="77777777" w:rsidR="00883848" w:rsidRP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Requisiti di idoneità professionale</w:t>
      </w:r>
    </w:p>
    <w:p w14:paraId="41C022BA" w14:textId="3943716D" w:rsidR="00883848" w:rsidRDefault="00883848" w:rsidP="00883848">
      <w:pPr>
        <w:spacing w:line="259" w:lineRule="auto"/>
        <w:contextualSpacing/>
        <w:rPr>
          <w:rFonts w:ascii="Manrope" w:hAnsi="Manrope" w:cs="Arial"/>
          <w:sz w:val="20"/>
          <w:szCs w:val="20"/>
        </w:rPr>
      </w:pPr>
      <w:r w:rsidRPr="00883848">
        <w:rPr>
          <w:rFonts w:ascii="Manrope" w:hAnsi="Manrope" w:cs="Arial"/>
          <w:sz w:val="20"/>
          <w:szCs w:val="20"/>
        </w:rPr>
        <w:t>I requisiti di idoneità professionale di cui di cui al punto 6.1 devono essere posseduti dal consorzio e dai consorziati indicati come esecutori.</w:t>
      </w:r>
    </w:p>
    <w:p w14:paraId="12A7A632" w14:textId="77777777" w:rsidR="00883848" w:rsidRPr="007D5FC1" w:rsidRDefault="00883848" w:rsidP="00A455CB">
      <w:pPr>
        <w:spacing w:line="259" w:lineRule="auto"/>
        <w:contextualSpacing/>
        <w:rPr>
          <w:rFonts w:ascii="Manrope" w:hAnsi="Manrope" w:cs="Arial"/>
          <w:sz w:val="20"/>
          <w:szCs w:val="20"/>
        </w:rPr>
      </w:pPr>
    </w:p>
    <w:p w14:paraId="0E31B576" w14:textId="77777777" w:rsidR="002D384F" w:rsidRPr="00A455CB" w:rsidRDefault="002D384F" w:rsidP="001E1956">
      <w:pPr>
        <w:pStyle w:val="Titolo2"/>
      </w:pPr>
      <w:bookmarkStart w:id="1344" w:name="_Toc140586079"/>
      <w:bookmarkStart w:id="1345" w:name="_Toc195540855"/>
      <w:r w:rsidRPr="00A455CB">
        <w:t>AVVALIMENTO</w:t>
      </w:r>
      <w:bookmarkEnd w:id="1344"/>
      <w:bookmarkEnd w:id="1345"/>
      <w:r w:rsidRPr="00A455CB">
        <w:t xml:space="preserve"> </w:t>
      </w:r>
    </w:p>
    <w:p w14:paraId="240B24FE" w14:textId="7254C3A1"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Il concorrente può avvalersi di dotazioni tecniche, risorse umane e strumentali messe a disposizione da uno o più operatori economici ausiliari per dimostrare il possesso dei requisiti di ordine speciale di cui al punto </w:t>
      </w:r>
      <w:r w:rsidRPr="00A455CB">
        <w:rPr>
          <w:rFonts w:ascii="Manrope" w:hAnsi="Manrope" w:cs="Calibri"/>
          <w:sz w:val="20"/>
          <w:szCs w:val="20"/>
        </w:rPr>
        <w:fldChar w:fldCharType="begin"/>
      </w:r>
      <w:r w:rsidRPr="00A455CB">
        <w:rPr>
          <w:rFonts w:ascii="Manrope" w:hAnsi="Manrope" w:cs="Calibri"/>
          <w:sz w:val="20"/>
          <w:szCs w:val="20"/>
        </w:rPr>
        <w:instrText xml:space="preserve"> REF _Ref497211510 \r \h  \* MERGEFORMAT </w:instrText>
      </w:r>
      <w:r w:rsidRPr="00A455CB">
        <w:rPr>
          <w:rFonts w:ascii="Manrope" w:hAnsi="Manrope" w:cs="Calibri"/>
          <w:sz w:val="20"/>
          <w:szCs w:val="20"/>
        </w:rPr>
      </w:r>
      <w:r w:rsidRPr="00A455CB">
        <w:rPr>
          <w:rFonts w:ascii="Manrope" w:hAnsi="Manrope" w:cs="Calibri"/>
          <w:sz w:val="20"/>
          <w:szCs w:val="20"/>
        </w:rPr>
        <w:fldChar w:fldCharType="separate"/>
      </w:r>
      <w:r w:rsidR="00FC0B2E">
        <w:rPr>
          <w:rFonts w:ascii="Manrope" w:hAnsi="Manrope" w:cs="Calibri"/>
          <w:sz w:val="20"/>
          <w:szCs w:val="20"/>
        </w:rPr>
        <w:t>0</w:t>
      </w:r>
      <w:r w:rsidRPr="00A455CB">
        <w:rPr>
          <w:rFonts w:ascii="Manrope" w:hAnsi="Manrope" w:cs="Calibri"/>
          <w:sz w:val="20"/>
          <w:szCs w:val="20"/>
        </w:rPr>
        <w:fldChar w:fldCharType="end"/>
      </w:r>
      <w:r w:rsidRPr="00A455CB">
        <w:rPr>
          <w:rFonts w:ascii="Manrope" w:hAnsi="Manrope" w:cs="Calibri"/>
          <w:sz w:val="20"/>
          <w:szCs w:val="20"/>
        </w:rPr>
        <w:t xml:space="preserve"> e/o per migliorare la propria offerta.</w:t>
      </w:r>
    </w:p>
    <w:p w14:paraId="5A96F5CB"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6C605E8F"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iCs/>
          <w:sz w:val="20"/>
          <w:szCs w:val="20"/>
        </w:rPr>
        <w:t>Nei casi in cui l’avvalimento sia finalizzato a migliorare l’offerta, non è consentito che alla stessa gara partecipino sia l’ausiliario che l’operatore che si avvale delle risorse da questo a messe a disposizione, pena l’esclusione di entrambi i soggetti.</w:t>
      </w:r>
    </w:p>
    <w:p w14:paraId="481890C8"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717713CE" w14:textId="228B3484"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 xml:space="preserve">Il concorrente e l’ausiliario sono responsabili in solido nei confronti della </w:t>
      </w:r>
      <w:r w:rsidR="002B048B">
        <w:rPr>
          <w:rFonts w:ascii="Manrope" w:hAnsi="Manrope" w:cs="Calibri"/>
          <w:sz w:val="20"/>
          <w:szCs w:val="20"/>
        </w:rPr>
        <w:t>Stazione appaltante</w:t>
      </w:r>
      <w:r w:rsidRPr="00A455CB">
        <w:rPr>
          <w:rFonts w:ascii="Manrope" w:hAnsi="Manrope" w:cs="Calibri"/>
          <w:sz w:val="20"/>
          <w:szCs w:val="20"/>
        </w:rPr>
        <w:t xml:space="preserve"> in relazione alle prestazioni oggetto del contratto.</w:t>
      </w:r>
    </w:p>
    <w:p w14:paraId="003FCD29"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Non è consentito l’avvalimento per soddisfare i requisiti di ordine generale e dell’iscrizione alla Camera di commercio.</w:t>
      </w:r>
    </w:p>
    <w:p w14:paraId="2AAE532C"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L’ausiliario deve:</w:t>
      </w:r>
    </w:p>
    <w:p w14:paraId="7CB97814" w14:textId="4DF9A94B"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t xml:space="preserve">possedere i requisiti previsti dall’articolo </w:t>
      </w:r>
      <w:r w:rsidRPr="00A455CB">
        <w:rPr>
          <w:rFonts w:ascii="Manrope" w:hAnsi="Manrope" w:cs="Calibri"/>
          <w:sz w:val="20"/>
          <w:szCs w:val="20"/>
        </w:rPr>
        <w:fldChar w:fldCharType="begin"/>
      </w:r>
      <w:r w:rsidRPr="00A455CB">
        <w:rPr>
          <w:rFonts w:ascii="Manrope" w:hAnsi="Manrope" w:cs="Calibri"/>
          <w:sz w:val="20"/>
          <w:szCs w:val="20"/>
        </w:rPr>
        <w:instrText xml:space="preserve"> REF _Ref128477566 \r \h  \* MERGEFORMAT </w:instrText>
      </w:r>
      <w:r w:rsidRPr="00A455CB">
        <w:rPr>
          <w:rFonts w:ascii="Manrope" w:hAnsi="Manrope" w:cs="Calibri"/>
          <w:sz w:val="20"/>
          <w:szCs w:val="20"/>
        </w:rPr>
      </w:r>
      <w:r w:rsidRPr="00A455CB">
        <w:rPr>
          <w:rFonts w:ascii="Manrope" w:hAnsi="Manrope" w:cs="Calibri"/>
          <w:sz w:val="20"/>
          <w:szCs w:val="20"/>
        </w:rPr>
        <w:fldChar w:fldCharType="separate"/>
      </w:r>
      <w:r w:rsidR="00FC0B2E">
        <w:rPr>
          <w:rFonts w:ascii="Manrope" w:hAnsi="Manrope" w:cs="Calibri"/>
          <w:sz w:val="20"/>
          <w:szCs w:val="20"/>
        </w:rPr>
        <w:t>6</w:t>
      </w:r>
      <w:r w:rsidRPr="00A455CB">
        <w:rPr>
          <w:rFonts w:ascii="Manrope" w:hAnsi="Manrope" w:cs="Calibri"/>
          <w:sz w:val="20"/>
          <w:szCs w:val="20"/>
        </w:rPr>
        <w:fldChar w:fldCharType="end"/>
      </w:r>
      <w:r w:rsidRPr="00A455CB">
        <w:rPr>
          <w:rFonts w:ascii="Manrope" w:hAnsi="Manrope" w:cs="Calibri"/>
          <w:sz w:val="20"/>
          <w:szCs w:val="20"/>
        </w:rPr>
        <w:t xml:space="preserve"> e dichiararli presentando un proprio DGUE, da compilare nelle parti pertinenti;</w:t>
      </w:r>
    </w:p>
    <w:p w14:paraId="72408F39" w14:textId="77777777"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lastRenderedPageBreak/>
        <w:t xml:space="preserve">possedere i requisiti i di cui all’articolo 6 oggetto di avvalimento e dichiararli nel proprio DGUE, da compilare nelle parti pertinenti; </w:t>
      </w:r>
    </w:p>
    <w:p w14:paraId="31C37691" w14:textId="79EA0479"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t xml:space="preserve">impegnarsi, verso il concorrente che si avvale e verso la </w:t>
      </w:r>
      <w:r w:rsidR="002B048B">
        <w:rPr>
          <w:rFonts w:ascii="Manrope" w:hAnsi="Manrope" w:cs="Calibri"/>
          <w:sz w:val="20"/>
          <w:szCs w:val="20"/>
        </w:rPr>
        <w:t>Stazione appaltante</w:t>
      </w:r>
      <w:r w:rsidRPr="00A455CB">
        <w:rPr>
          <w:rFonts w:ascii="Manrope" w:hAnsi="Manrope" w:cs="Calibri"/>
          <w:sz w:val="20"/>
          <w:szCs w:val="20"/>
        </w:rPr>
        <w:t xml:space="preserve">, a mettere a disposizione, per tutta la durata dell’appalto, le risorse (riferite a requisiti di partecipazione e/o premiali) oggetto di avvalimento </w:t>
      </w:r>
    </w:p>
    <w:p w14:paraId="32A87211" w14:textId="77777777" w:rsidR="002D384F" w:rsidRPr="00A455CB" w:rsidRDefault="002D384F" w:rsidP="00A455CB">
      <w:pPr>
        <w:spacing w:line="259" w:lineRule="auto"/>
        <w:rPr>
          <w:rFonts w:ascii="Manrope" w:hAnsi="Manrope" w:cs="Calibri"/>
          <w:sz w:val="20"/>
          <w:szCs w:val="20"/>
          <w:highlight w:val="yellow"/>
        </w:rPr>
      </w:pPr>
    </w:p>
    <w:p w14:paraId="032CC468"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Il concorrente allega alla domanda di partecipazione il contratto di avvalimento, che deve essere nativo digitale e firmato digitalmente dalle parti, nonché le dichiarazioni dell’ausiliario.</w:t>
      </w:r>
    </w:p>
    <w:p w14:paraId="67776F2B"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È sanabile, mediante soccorso istruttorio, la mancata produzione delle dichiarazioni dell’ausiliario.</w:t>
      </w:r>
    </w:p>
    <w:p w14:paraId="6BF0B6F6" w14:textId="77777777"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0CA7F342"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Non è sanabile la mancata indicazione delle risorse messe a disposizione dall’ausiliario in quanto causa di nullità del contratto di avvalimento.</w:t>
      </w:r>
    </w:p>
    <w:p w14:paraId="222BD011" w14:textId="0D7E7BE3"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 xml:space="preserve">Qualora per l’ausiliario sussistano motivi di esclusione o laddove esso non soddisfi i requisiti di ordine speciale, il concorrente sostituisce l’ausiliario entro dieci giorni decorrenti dal ricevimento della richiesta da parte della </w:t>
      </w:r>
      <w:r w:rsidR="002B048B">
        <w:rPr>
          <w:rFonts w:ascii="Manrope" w:hAnsi="Manrope" w:cs="Calibri"/>
          <w:sz w:val="20"/>
          <w:szCs w:val="20"/>
        </w:rPr>
        <w:t>Stazione appaltante</w:t>
      </w:r>
      <w:r w:rsidRPr="00A455CB">
        <w:rPr>
          <w:rFonts w:ascii="Manrope" w:hAnsi="Manrope" w:cs="Calibri"/>
          <w:sz w:val="20"/>
          <w:szCs w:val="20"/>
        </w:rPr>
        <w:t xml:space="preserve">. Contestualmente il concorrente produce i documenti richiesti per l’avvalimento. </w:t>
      </w:r>
    </w:p>
    <w:p w14:paraId="153E6EF3" w14:textId="5915BE0D"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Nel caso in cui l’ausiliario si sia reso responsabile di una falsa dichiarazione sul possesso dei requisiti, la </w:t>
      </w:r>
      <w:r w:rsidR="002B048B">
        <w:rPr>
          <w:rFonts w:ascii="Manrope" w:hAnsi="Manrope" w:cs="Calibri"/>
          <w:sz w:val="20"/>
          <w:szCs w:val="20"/>
        </w:rPr>
        <w:t>Stazione appaltante</w:t>
      </w:r>
      <w:r w:rsidRPr="00A455CB">
        <w:rPr>
          <w:rFonts w:ascii="Manrope" w:hAnsi="Manrope" w:cs="Calibri"/>
          <w:sz w:val="20"/>
          <w:szCs w:val="20"/>
        </w:rPr>
        <w:t xml:space="preserv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7330CF0" w14:textId="38E44E8A" w:rsidR="002D384F" w:rsidRPr="00A455CB" w:rsidRDefault="00C02AE2" w:rsidP="00C02AE2">
      <w:pPr>
        <w:pStyle w:val="Titolo3"/>
        <w:rPr>
          <w:lang w:val="it-IT"/>
        </w:rPr>
      </w:pPr>
      <w:bookmarkStart w:id="1346" w:name="_Ref132054207"/>
      <w:bookmarkStart w:id="1347" w:name="_Toc140586080"/>
      <w:bookmarkStart w:id="1348" w:name="_Toc195540856"/>
      <w:r>
        <w:rPr>
          <w:lang w:val="it-IT"/>
        </w:rPr>
        <w:t xml:space="preserve">8.1 </w:t>
      </w:r>
      <w:r w:rsidR="002D384F" w:rsidRPr="00C02AE2">
        <w:t>DOCUMENTAZIONE</w:t>
      </w:r>
      <w:r w:rsidR="002D384F" w:rsidRPr="00A455CB">
        <w:rPr>
          <w:lang w:val="it-IT"/>
        </w:rPr>
        <w:t xml:space="preserve"> IN CASO DI AVVALIMENTO</w:t>
      </w:r>
      <w:bookmarkEnd w:id="1346"/>
      <w:bookmarkEnd w:id="1347"/>
      <w:bookmarkEnd w:id="1348"/>
    </w:p>
    <w:p w14:paraId="1C84108E"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 xml:space="preserve">L’impresa ausiliaria rende le dichiarazioni sul possesso dei requisiti di ordine generale mediante compilazione dell’apposita sezione del DGUE. </w:t>
      </w:r>
    </w:p>
    <w:p w14:paraId="598DE3EB" w14:textId="48D5B13D"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Il concorrente, per ciascuna ausiliaria, allega:</w:t>
      </w:r>
    </w:p>
    <w:p w14:paraId="336D87B0" w14:textId="77777777" w:rsidR="002D384F" w:rsidRPr="00A455CB" w:rsidRDefault="002D384F" w:rsidP="00151464">
      <w:pPr>
        <w:pStyle w:val="Paragrafoelenco"/>
        <w:numPr>
          <w:ilvl w:val="2"/>
          <w:numId w:val="5"/>
        </w:numPr>
        <w:spacing w:line="259" w:lineRule="auto"/>
        <w:ind w:left="851" w:hanging="567"/>
        <w:rPr>
          <w:rFonts w:ascii="Manrope" w:hAnsi="Manrope" w:cs="Calibri"/>
          <w:sz w:val="20"/>
          <w:szCs w:val="20"/>
        </w:rPr>
      </w:pPr>
      <w:r w:rsidRPr="00A455CB">
        <w:rPr>
          <w:rFonts w:ascii="Manrope" w:hAnsi="Manrope" w:cs="Calibri"/>
          <w:sz w:val="20"/>
          <w:szCs w:val="20"/>
        </w:rPr>
        <w:t>la dichiarazione di avvalimento;</w:t>
      </w:r>
    </w:p>
    <w:p w14:paraId="6BD45159" w14:textId="1286436B" w:rsidR="00FB7AA5" w:rsidRPr="00230B4E" w:rsidRDefault="002D384F" w:rsidP="00A455CB">
      <w:pPr>
        <w:pStyle w:val="Paragrafoelenco"/>
        <w:numPr>
          <w:ilvl w:val="2"/>
          <w:numId w:val="5"/>
        </w:numPr>
        <w:spacing w:line="259" w:lineRule="auto"/>
        <w:ind w:left="851" w:hanging="567"/>
        <w:rPr>
          <w:rFonts w:ascii="Manrope" w:hAnsi="Manrope" w:cs="Calibri"/>
          <w:sz w:val="20"/>
          <w:szCs w:val="20"/>
        </w:rPr>
      </w:pPr>
      <w:r w:rsidRPr="00A455CB">
        <w:rPr>
          <w:rFonts w:ascii="Manrope" w:hAnsi="Manrope" w:cs="Calibri"/>
          <w:sz w:val="20"/>
          <w:szCs w:val="20"/>
        </w:rPr>
        <w:t>il contratto di avvalimento;</w:t>
      </w:r>
    </w:p>
    <w:p w14:paraId="4BE92387" w14:textId="5D0753BE" w:rsidR="00342DD3" w:rsidRPr="00A455CB" w:rsidRDefault="00BA2544" w:rsidP="001E1956">
      <w:pPr>
        <w:pStyle w:val="Titolo2"/>
      </w:pPr>
      <w:bookmarkStart w:id="1349" w:name="_Toc195540857"/>
      <w:r w:rsidRPr="00A455CB">
        <w:rPr>
          <w:lang w:val="it-IT"/>
        </w:rPr>
        <w:t>FASCICOLO VIRTUALE DELL’OPERATORE ECONOMICO</w:t>
      </w:r>
      <w:bookmarkEnd w:id="1349"/>
    </w:p>
    <w:p w14:paraId="37EC5E18"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verifica del possesso dei requisiti di carattere generale, tecnico-professionale ed economico- finanziario avviene attraverso l’utilizzo della Banca Dati ANAC e, nello specifico, mediante il Fascicolo Virtuale dell’Operatore Economico (FVOE). </w:t>
      </w:r>
    </w:p>
    <w:p w14:paraId="01E2903F"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Per ogni ulteriore informazione: </w:t>
      </w:r>
    </w:p>
    <w:p w14:paraId="6BC465F9" w14:textId="77777777" w:rsidR="00BA2544" w:rsidRPr="00A455CB" w:rsidRDefault="00FC0B2E" w:rsidP="00A455CB">
      <w:pPr>
        <w:tabs>
          <w:tab w:val="left" w:pos="0"/>
        </w:tabs>
        <w:spacing w:line="259" w:lineRule="auto"/>
        <w:rPr>
          <w:rFonts w:ascii="Manrope" w:hAnsi="Manrope" w:cs="Calibri"/>
          <w:sz w:val="20"/>
          <w:szCs w:val="20"/>
        </w:rPr>
      </w:pPr>
      <w:hyperlink r:id="rId13" w:history="1">
        <w:r w:rsidR="00BA2544" w:rsidRPr="00A455CB">
          <w:rPr>
            <w:rStyle w:val="Collegamentoipertestuale"/>
            <w:rFonts w:ascii="Manrope" w:hAnsi="Manrope" w:cs="Calibri"/>
            <w:sz w:val="20"/>
            <w:szCs w:val="20"/>
          </w:rPr>
          <w:t>https://www.anticorruzione.it/-/fascicolo-virtuale-dell-operatore-economico-fvoe</w:t>
        </w:r>
      </w:hyperlink>
    </w:p>
    <w:p w14:paraId="6888FE4A" w14:textId="467F4992"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verifica il possesso dei requisiti di ordine generale accedendo al fascicolo virtuale dell’operatore economico (di seguito: FVOE).</w:t>
      </w:r>
    </w:p>
    <w:p w14:paraId="6A903EF6"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Le circostanze di cui all’articolo 94 del Codice sono cause di esclusione automatica. La sussistenza delle circostanze di cui all’articolo 95 del Codice è accertata previo contraddittorio con l’operatore economico.</w:t>
      </w:r>
    </w:p>
    <w:p w14:paraId="3ACC5AA7" w14:textId="67BEF219"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lastRenderedPageBreak/>
        <w:t xml:space="preserve">L’operatore economico è tenuto ad inserire nel FVOE i dati e le informazioni richiesti per la comprova dei requisiti di ordine generale e speciale, qualora questi non siano già presenti nel fascicolo o non siano già in possesso della </w:t>
      </w:r>
      <w:r w:rsidR="002B048B">
        <w:rPr>
          <w:rFonts w:ascii="Manrope" w:hAnsi="Manrope" w:cs="Calibri"/>
          <w:sz w:val="20"/>
          <w:szCs w:val="20"/>
        </w:rPr>
        <w:t>Stazione appaltante</w:t>
      </w:r>
      <w:r w:rsidRPr="00A455CB">
        <w:rPr>
          <w:rFonts w:ascii="Manrope" w:hAnsi="Manrope" w:cs="Calibri"/>
          <w:sz w:val="20"/>
          <w:szCs w:val="20"/>
        </w:rPr>
        <w:t xml:space="preserve"> e non possano essere acquisiti d’ufficio da quest’ultima.</w:t>
      </w:r>
    </w:p>
    <w:p w14:paraId="4CBE991A" w14:textId="66797A12"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richiederà all’operatore economico, tramite il portale di gara, l’accesso al FVOE.</w:t>
      </w:r>
    </w:p>
    <w:p w14:paraId="4BB4BE9E" w14:textId="4BB782DF" w:rsidR="00BA2544" w:rsidRPr="00151464" w:rsidRDefault="00BA2544" w:rsidP="00151464">
      <w:pPr>
        <w:tabs>
          <w:tab w:val="left" w:pos="0"/>
        </w:tabs>
        <w:spacing w:line="259" w:lineRule="auto"/>
        <w:rPr>
          <w:rFonts w:ascii="Manrope" w:hAnsi="Manrope" w:cs="Calibri"/>
          <w:sz w:val="20"/>
          <w:szCs w:val="20"/>
        </w:rPr>
      </w:pPr>
      <w:r w:rsidRPr="00A455CB">
        <w:rPr>
          <w:rFonts w:ascii="Manrope" w:hAnsi="Manrope" w:cs="Calibri"/>
          <w:sz w:val="20"/>
          <w:szCs w:val="20"/>
        </w:rPr>
        <w:t>Il mancato consenso e/o il diniego all’accesso costituiscono motivo di esclusione dalla procedura di gara.</w:t>
      </w:r>
    </w:p>
    <w:p w14:paraId="4506D22D" w14:textId="74E8CD40" w:rsidR="004C53A8" w:rsidRPr="00A455CB" w:rsidRDefault="00870286" w:rsidP="00311017">
      <w:pPr>
        <w:pStyle w:val="Titolo2"/>
      </w:pPr>
      <w:bookmarkStart w:id="1350" w:name="_Toc483571518"/>
      <w:bookmarkStart w:id="1351" w:name="_Toc483474087"/>
      <w:bookmarkStart w:id="1352" w:name="_Toc483401291"/>
      <w:bookmarkStart w:id="1353" w:name="_Toc483325813"/>
      <w:bookmarkStart w:id="1354" w:name="_Toc483316520"/>
      <w:bookmarkStart w:id="1355" w:name="_Toc483316389"/>
      <w:bookmarkStart w:id="1356" w:name="_Toc483316257"/>
      <w:bookmarkStart w:id="1357" w:name="_Toc483316052"/>
      <w:bookmarkStart w:id="1358" w:name="_Toc483302431"/>
      <w:bookmarkStart w:id="1359" w:name="_Toc483233704"/>
      <w:bookmarkStart w:id="1360" w:name="_Toc482979744"/>
      <w:bookmarkStart w:id="1361" w:name="_Toc482979646"/>
      <w:bookmarkStart w:id="1362" w:name="_Toc482979548"/>
      <w:bookmarkStart w:id="1363" w:name="_Toc482979440"/>
      <w:bookmarkStart w:id="1364" w:name="_Toc482979331"/>
      <w:bookmarkStart w:id="1365" w:name="_Toc482979222"/>
      <w:bookmarkStart w:id="1366" w:name="_Toc482979111"/>
      <w:bookmarkStart w:id="1367" w:name="_Toc482979003"/>
      <w:bookmarkStart w:id="1368" w:name="_Toc482978894"/>
      <w:bookmarkStart w:id="1369" w:name="_Toc482959775"/>
      <w:bookmarkStart w:id="1370" w:name="_Toc482959665"/>
      <w:bookmarkStart w:id="1371" w:name="_Toc482959555"/>
      <w:bookmarkStart w:id="1372" w:name="_Toc482712767"/>
      <w:bookmarkStart w:id="1373" w:name="_Toc482641321"/>
      <w:bookmarkStart w:id="1374" w:name="_Toc483907018"/>
      <w:bookmarkStart w:id="1375" w:name="_Toc483571640"/>
      <w:bookmarkStart w:id="1376" w:name="_Toc195540858"/>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r w:rsidRPr="00A455CB">
        <w:t>PAGAMENTO DEL CONTRIBUTO A FAVORE DELL’</w:t>
      </w:r>
      <w:r w:rsidRPr="00A455CB">
        <w:rPr>
          <w:rFonts w:cs="Calibri"/>
        </w:rPr>
        <w:t>ANAC</w:t>
      </w:r>
      <w:bookmarkStart w:id="1377" w:name="_Toc416423364"/>
      <w:bookmarkStart w:id="1378" w:name="_Toc406754179"/>
      <w:bookmarkStart w:id="1379" w:name="_Toc406058378"/>
      <w:bookmarkStart w:id="1380" w:name="_Toc403471272"/>
      <w:bookmarkStart w:id="1381" w:name="_Toc397422865"/>
      <w:bookmarkStart w:id="1382" w:name="_Toc397346824"/>
      <w:bookmarkStart w:id="1383" w:name="_Toc393706909"/>
      <w:bookmarkStart w:id="1384" w:name="_Toc393700836"/>
      <w:bookmarkStart w:id="1385" w:name="_Toc393283177"/>
      <w:bookmarkStart w:id="1386" w:name="_Toc393272661"/>
      <w:bookmarkStart w:id="1387" w:name="_Toc393272603"/>
      <w:bookmarkStart w:id="1388" w:name="_Toc393187847"/>
      <w:bookmarkStart w:id="1389" w:name="_Toc393112130"/>
      <w:bookmarkStart w:id="1390" w:name="_Toc393110566"/>
      <w:bookmarkStart w:id="1391" w:name="_Toc392577499"/>
      <w:bookmarkStart w:id="1392" w:name="_Toc391036058"/>
      <w:bookmarkStart w:id="1393" w:name="_Toc391035985"/>
      <w:bookmarkStart w:id="1394" w:name="_Toc380501872"/>
      <w:bookmarkStart w:id="1395" w:name="_Toc354038185"/>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76"/>
    </w:p>
    <w:p w14:paraId="13A17C7D" w14:textId="1E3C0807" w:rsidR="004E396B" w:rsidRPr="00A455CB" w:rsidRDefault="00870286" w:rsidP="00A455CB">
      <w:pPr>
        <w:spacing w:line="259" w:lineRule="auto"/>
        <w:rPr>
          <w:rFonts w:ascii="Manrope" w:hAnsi="Manrope"/>
          <w:iCs/>
          <w:sz w:val="20"/>
          <w:szCs w:val="20"/>
        </w:rPr>
      </w:pPr>
      <w:r w:rsidRPr="00A455CB">
        <w:rPr>
          <w:rFonts w:ascii="Manrope" w:hAnsi="Manrope" w:cs="Calibri"/>
          <w:sz w:val="20"/>
          <w:szCs w:val="20"/>
        </w:rPr>
        <w:t>I concorrenti effettuano</w:t>
      </w:r>
      <w:r w:rsidR="000D756B" w:rsidRPr="00A455CB">
        <w:rPr>
          <w:rFonts w:ascii="Manrope" w:hAnsi="Manrope" w:cs="Calibri"/>
          <w:sz w:val="20"/>
          <w:szCs w:val="20"/>
        </w:rPr>
        <w:t xml:space="preserve"> </w:t>
      </w:r>
      <w:r w:rsidRPr="00A455CB">
        <w:rPr>
          <w:rFonts w:ascii="Manrope" w:hAnsi="Manrope" w:cs="Calibri"/>
          <w:sz w:val="20"/>
          <w:szCs w:val="20"/>
        </w:rPr>
        <w:t xml:space="preserve">il pagamento del contributo previsto dalla legge in favore dell’Autorità Nazionale Anticorruzione per un importo pari a </w:t>
      </w:r>
      <w:r w:rsidR="00BA2544" w:rsidRPr="00A455CB">
        <w:rPr>
          <w:rFonts w:ascii="Manrope" w:hAnsi="Manrope" w:cs="Calibri"/>
          <w:b/>
          <w:bCs/>
          <w:sz w:val="20"/>
          <w:szCs w:val="20"/>
        </w:rPr>
        <w:t xml:space="preserve">€ </w:t>
      </w:r>
      <w:r w:rsidR="00110F15">
        <w:rPr>
          <w:rFonts w:ascii="Manrope" w:hAnsi="Manrope" w:cs="Calibri"/>
          <w:b/>
          <w:bCs/>
          <w:sz w:val="20"/>
          <w:szCs w:val="20"/>
        </w:rPr>
        <w:t>18</w:t>
      </w:r>
      <w:r w:rsidR="00BA2544" w:rsidRPr="00A455CB">
        <w:rPr>
          <w:rFonts w:ascii="Manrope" w:hAnsi="Manrope" w:cs="Calibri"/>
          <w:sz w:val="20"/>
          <w:szCs w:val="20"/>
        </w:rPr>
        <w:t xml:space="preserve"> </w:t>
      </w:r>
      <w:r w:rsidRPr="00A455CB">
        <w:rPr>
          <w:rFonts w:ascii="Manrope" w:hAnsi="Manrope" w:cs="Calibri"/>
          <w:sz w:val="20"/>
          <w:szCs w:val="20"/>
        </w:rPr>
        <w:t xml:space="preserve">secondo le modalità di cui alla delibera ANAC </w:t>
      </w:r>
      <w:r w:rsidR="00D91357" w:rsidRPr="00A455CB">
        <w:rPr>
          <w:rFonts w:ascii="Manrope" w:hAnsi="Manrope" w:cs="Calibri"/>
          <w:sz w:val="20"/>
          <w:szCs w:val="20"/>
        </w:rPr>
        <w:t xml:space="preserve">numero 621 del 20 dicembre 2022 </w:t>
      </w:r>
      <w:r w:rsidR="00AE4667" w:rsidRPr="00A455CB">
        <w:rPr>
          <w:rFonts w:ascii="Manrope" w:hAnsi="Manrope"/>
          <w:sz w:val="20"/>
          <w:szCs w:val="20"/>
        </w:rPr>
        <w:t xml:space="preserve">o successiva delibera </w:t>
      </w:r>
      <w:r w:rsidR="00D91357" w:rsidRPr="00A455CB">
        <w:rPr>
          <w:rFonts w:ascii="Manrope" w:hAnsi="Manrope"/>
          <w:sz w:val="20"/>
          <w:szCs w:val="20"/>
        </w:rPr>
        <w:t xml:space="preserve">pubblicata al seguente </w:t>
      </w:r>
      <w:hyperlink r:id="rId14" w:history="1">
        <w:r w:rsidR="00D91357" w:rsidRPr="00A455CB">
          <w:rPr>
            <w:rStyle w:val="Collegamentoipertestuale"/>
            <w:rFonts w:ascii="Manrope" w:hAnsi="Manrope"/>
            <w:i/>
            <w:sz w:val="20"/>
            <w:szCs w:val="20"/>
          </w:rPr>
          <w:t>https://www.anticorruzione.it/-/gestione-contributi-gara</w:t>
        </w:r>
      </w:hyperlink>
      <w:r w:rsidR="000D756B" w:rsidRPr="00A455CB">
        <w:rPr>
          <w:rFonts w:ascii="Manrope" w:hAnsi="Manrope"/>
          <w:i/>
          <w:sz w:val="20"/>
          <w:szCs w:val="20"/>
        </w:rPr>
        <w:t>.</w:t>
      </w:r>
      <w:r w:rsidR="00E408AB" w:rsidRPr="00A455CB">
        <w:rPr>
          <w:rFonts w:ascii="Manrope" w:hAnsi="Manrope"/>
          <w:i/>
          <w:sz w:val="20"/>
          <w:szCs w:val="20"/>
        </w:rPr>
        <w:t xml:space="preserve"> </w:t>
      </w:r>
      <w:r w:rsidR="00E408AB" w:rsidRPr="00A455CB">
        <w:rPr>
          <w:rFonts w:ascii="Manrope" w:hAnsi="Manrope"/>
          <w:iCs/>
          <w:sz w:val="20"/>
          <w:szCs w:val="20"/>
        </w:rPr>
        <w:t xml:space="preserve">Il pagamento del contributo è condizione di ammissibilità dell’offerta. </w:t>
      </w:r>
      <w:r w:rsidR="00724D82" w:rsidRPr="00A455CB">
        <w:rPr>
          <w:rFonts w:ascii="Manrope" w:hAnsi="Manrope"/>
          <w:iCs/>
          <w:sz w:val="20"/>
          <w:szCs w:val="20"/>
        </w:rPr>
        <w:t>Il</w:t>
      </w:r>
      <w:r w:rsidR="0034789A" w:rsidRPr="00A455CB">
        <w:rPr>
          <w:rFonts w:ascii="Manrope" w:hAnsi="Manrope"/>
          <w:iCs/>
          <w:sz w:val="20"/>
          <w:szCs w:val="20"/>
        </w:rPr>
        <w:t xml:space="preserve"> pagamento </w:t>
      </w:r>
      <w:r w:rsidR="00724D82" w:rsidRPr="00A455CB">
        <w:rPr>
          <w:rFonts w:ascii="Manrope" w:hAnsi="Manrope"/>
          <w:iCs/>
          <w:sz w:val="20"/>
          <w:szCs w:val="20"/>
        </w:rPr>
        <w:t xml:space="preserve">è verificato </w:t>
      </w:r>
      <w:r w:rsidR="0034789A" w:rsidRPr="00A455CB">
        <w:rPr>
          <w:rFonts w:ascii="Manrope" w:hAnsi="Manrope"/>
          <w:iCs/>
          <w:sz w:val="20"/>
          <w:szCs w:val="20"/>
        </w:rPr>
        <w:t>mediante il FVOE. In caso di esito negativo della verifica, è attivata la procedura di soccorso istruttorio. In caso di mancata regolarizzazione nel termine</w:t>
      </w:r>
      <w:r w:rsidR="00A03BE2" w:rsidRPr="00A455CB">
        <w:rPr>
          <w:rFonts w:ascii="Manrope" w:hAnsi="Manrope"/>
          <w:iCs/>
          <w:sz w:val="20"/>
          <w:szCs w:val="20"/>
        </w:rPr>
        <w:t xml:space="preserve"> assegnato</w:t>
      </w:r>
      <w:r w:rsidR="0034789A" w:rsidRPr="00A455CB">
        <w:rPr>
          <w:rFonts w:ascii="Manrope" w:hAnsi="Manrope"/>
          <w:iCs/>
          <w:sz w:val="20"/>
          <w:szCs w:val="20"/>
        </w:rPr>
        <w:t xml:space="preserve">, l’offerta è dichiarata inammissibile. </w:t>
      </w:r>
      <w:r w:rsidR="00E408AB" w:rsidRPr="00A455CB">
        <w:rPr>
          <w:rFonts w:ascii="Manrope" w:hAnsi="Manrope"/>
          <w:iCs/>
          <w:sz w:val="20"/>
          <w:szCs w:val="20"/>
        </w:rPr>
        <w:t xml:space="preserve"> </w:t>
      </w:r>
    </w:p>
    <w:p w14:paraId="31B9EE07" w14:textId="1E310526" w:rsidR="004C53A8" w:rsidRPr="00A455CB" w:rsidRDefault="004C53A8" w:rsidP="00A455CB">
      <w:pPr>
        <w:spacing w:line="259" w:lineRule="auto"/>
        <w:rPr>
          <w:rFonts w:ascii="Manrope" w:hAnsi="Manrope"/>
          <w:sz w:val="20"/>
          <w:szCs w:val="20"/>
        </w:rPr>
      </w:pPr>
    </w:p>
    <w:tbl>
      <w:tblPr>
        <w:tblW w:w="9210" w:type="dxa"/>
        <w:jc w:val="center"/>
        <w:tblLook w:val="04A0" w:firstRow="1" w:lastRow="0" w:firstColumn="1" w:lastColumn="0" w:noHBand="0" w:noVBand="1"/>
      </w:tblPr>
      <w:tblGrid>
        <w:gridCol w:w="9210"/>
      </w:tblGrid>
      <w:tr w:rsidR="004C53A8" w:rsidRPr="0077618E" w14:paraId="4191A3C6" w14:textId="77777777" w:rsidTr="0077618E">
        <w:trPr>
          <w:jc w:val="center"/>
        </w:trPr>
        <w:tc>
          <w:tcPr>
            <w:tcW w:w="9210" w:type="dxa"/>
            <w:tcBorders>
              <w:top w:val="single" w:sz="4" w:space="0" w:color="000000"/>
              <w:left w:val="single" w:sz="4" w:space="0" w:color="000000"/>
              <w:bottom w:val="single" w:sz="4" w:space="0" w:color="000000"/>
              <w:right w:val="single" w:sz="4" w:space="0" w:color="000000"/>
            </w:tcBorders>
          </w:tcPr>
          <w:p w14:paraId="1297EC78" w14:textId="47884AA6" w:rsidR="004C53A8" w:rsidRPr="0077618E" w:rsidRDefault="00870286" w:rsidP="00A455CB">
            <w:pPr>
              <w:spacing w:line="259" w:lineRule="auto"/>
              <w:rPr>
                <w:rFonts w:ascii="Manrope" w:hAnsi="Manrope"/>
                <w:i/>
                <w:sz w:val="18"/>
                <w:szCs w:val="18"/>
              </w:rPr>
            </w:pPr>
            <w:r w:rsidRPr="0077618E">
              <w:rPr>
                <w:rFonts w:ascii="Manrope" w:hAnsi="Manrope" w:cs="Calibri"/>
                <w:i/>
                <w:sz w:val="18"/>
                <w:szCs w:val="18"/>
              </w:rPr>
              <w:t>N.B. Indicazioni operative sulle modalità di pagamento del contributo sono disponibili sul sito dell’Autorità Nazionale Anticorruzione al seguente link:</w:t>
            </w:r>
            <w:r w:rsidR="00751755" w:rsidRPr="0077618E">
              <w:rPr>
                <w:rFonts w:ascii="Manrope" w:hAnsi="Manrope" w:cs="Calibri"/>
                <w:i/>
                <w:sz w:val="18"/>
                <w:szCs w:val="18"/>
              </w:rPr>
              <w:t xml:space="preserve"> </w:t>
            </w:r>
            <w:hyperlink r:id="rId15" w:history="1">
              <w:r w:rsidR="00780944" w:rsidRPr="0077618E">
                <w:rPr>
                  <w:rStyle w:val="Collegamentoipertestuale"/>
                  <w:rFonts w:ascii="Manrope" w:hAnsi="Manrope"/>
                  <w:i/>
                  <w:sz w:val="18"/>
                  <w:szCs w:val="18"/>
                </w:rPr>
                <w:t>https://www.anticorruzione.it/-/portale-dei-pagamenti-di-anac</w:t>
              </w:r>
            </w:hyperlink>
            <w:r w:rsidR="00780944" w:rsidRPr="0077618E">
              <w:rPr>
                <w:rFonts w:ascii="Manrope" w:hAnsi="Manrope"/>
                <w:i/>
                <w:sz w:val="18"/>
                <w:szCs w:val="18"/>
              </w:rPr>
              <w:t xml:space="preserve"> </w:t>
            </w:r>
          </w:p>
          <w:p w14:paraId="000E59A4" w14:textId="2D0B31D2" w:rsidR="0018777F" w:rsidRPr="0077618E" w:rsidRDefault="0018777F" w:rsidP="00A455CB">
            <w:pPr>
              <w:spacing w:line="259" w:lineRule="auto"/>
              <w:rPr>
                <w:rFonts w:ascii="Manrope" w:hAnsi="Manrope" w:cs="Calibri"/>
                <w:i/>
                <w:sz w:val="18"/>
                <w:szCs w:val="18"/>
              </w:rPr>
            </w:pPr>
            <w:r w:rsidRPr="0077618E">
              <w:rPr>
                <w:rFonts w:ascii="Manrope" w:hAnsi="Manrope" w:cs="Calibri"/>
                <w:i/>
                <w:sz w:val="18"/>
                <w:szCs w:val="18"/>
              </w:rPr>
              <w:t xml:space="preserve">L'importo del contributo è calcolato sul valore stimato d'appalto comprensivo delle </w:t>
            </w:r>
            <w:r w:rsidR="009A2063" w:rsidRPr="0077618E">
              <w:rPr>
                <w:rFonts w:ascii="Manrope" w:hAnsi="Manrope" w:cs="Calibri"/>
                <w:i/>
                <w:sz w:val="18"/>
                <w:szCs w:val="18"/>
              </w:rPr>
              <w:t xml:space="preserve">eventuali </w:t>
            </w:r>
            <w:r w:rsidRPr="0077618E">
              <w:rPr>
                <w:rFonts w:ascii="Manrope" w:hAnsi="Manrope" w:cs="Calibri"/>
                <w:i/>
                <w:sz w:val="18"/>
                <w:szCs w:val="18"/>
              </w:rPr>
              <w:t>opzioni contrattuali</w:t>
            </w:r>
            <w:r w:rsidR="009A2063" w:rsidRPr="0077618E">
              <w:rPr>
                <w:rFonts w:ascii="Manrope" w:hAnsi="Manrope" w:cs="Calibri"/>
                <w:i/>
                <w:sz w:val="18"/>
                <w:szCs w:val="18"/>
              </w:rPr>
              <w:t xml:space="preserve"> previste nella documentazione di gara</w:t>
            </w:r>
            <w:r w:rsidR="00803687" w:rsidRPr="0077618E">
              <w:rPr>
                <w:rFonts w:ascii="Manrope" w:hAnsi="Manrope" w:cs="Calibri"/>
                <w:i/>
                <w:sz w:val="18"/>
                <w:szCs w:val="18"/>
              </w:rPr>
              <w:t>.</w:t>
            </w:r>
          </w:p>
        </w:tc>
      </w:tr>
    </w:tbl>
    <w:p w14:paraId="0B44A971" w14:textId="77777777" w:rsidR="004C53A8" w:rsidRPr="00A455CB" w:rsidRDefault="004C53A8" w:rsidP="00A455CB">
      <w:pPr>
        <w:spacing w:line="259" w:lineRule="auto"/>
        <w:ind w:left="425"/>
        <w:rPr>
          <w:rFonts w:ascii="Manrope" w:hAnsi="Manrope" w:cs="Calibri"/>
          <w:sz w:val="20"/>
          <w:szCs w:val="20"/>
        </w:rPr>
      </w:pPr>
    </w:p>
    <w:p w14:paraId="5CCDDCD4" w14:textId="6CD8D46B" w:rsidR="00BA2544" w:rsidRPr="00A455CB" w:rsidRDefault="00BA2544" w:rsidP="00A455CB">
      <w:pPr>
        <w:spacing w:line="259" w:lineRule="auto"/>
        <w:rPr>
          <w:rFonts w:ascii="Manrope" w:hAnsi="Manrope"/>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accerta il pagamento del contributo mediante consultazione del FVOE ai fini dell’ammissione alla gara. </w:t>
      </w:r>
    </w:p>
    <w:p w14:paraId="31A858FD" w14:textId="5A2470D6" w:rsidR="00740B8B" w:rsidRPr="00A455CB" w:rsidRDefault="00BA2544" w:rsidP="00A455CB">
      <w:pPr>
        <w:spacing w:line="259" w:lineRule="auto"/>
        <w:rPr>
          <w:rFonts w:ascii="Manrope" w:hAnsi="Manrope" w:cs="Calibri"/>
          <w:sz w:val="20"/>
          <w:szCs w:val="20"/>
        </w:rPr>
      </w:pPr>
      <w:r w:rsidRPr="00A455CB">
        <w:rPr>
          <w:rFonts w:ascii="Manrope" w:hAnsi="Manrope" w:cs="Calibri"/>
          <w:sz w:val="20"/>
          <w:szCs w:val="20"/>
        </w:rPr>
        <w:t xml:space="preserve">Qualora il pagamento non risulti registrato nel sistema, la </w:t>
      </w:r>
      <w:r w:rsidR="002B048B">
        <w:rPr>
          <w:rFonts w:ascii="Manrope" w:hAnsi="Manrope" w:cs="Calibri"/>
          <w:sz w:val="20"/>
          <w:szCs w:val="20"/>
        </w:rPr>
        <w:t>Stazione appaltante</w:t>
      </w:r>
      <w:r w:rsidRPr="00A455CB">
        <w:rPr>
          <w:rFonts w:ascii="Manrope" w:hAnsi="Manrope" w:cs="Calibri"/>
          <w:sz w:val="20"/>
          <w:szCs w:val="20"/>
        </w:rPr>
        <w:t xml:space="preserve"> richiede, mediante soccorso istruttorio, la presentazione della ricevuta di avvenuto pagamento. L’operatore economico che non adempia alla richiesta nel termine stabilito dalla </w:t>
      </w:r>
      <w:r w:rsidR="002B048B">
        <w:rPr>
          <w:rFonts w:ascii="Manrope" w:hAnsi="Manrope" w:cs="Calibri"/>
          <w:sz w:val="20"/>
          <w:szCs w:val="20"/>
        </w:rPr>
        <w:t>Stazione appaltante</w:t>
      </w:r>
      <w:r w:rsidRPr="00A455CB">
        <w:rPr>
          <w:rFonts w:ascii="Manrope" w:hAnsi="Manrope" w:cs="Calibri"/>
          <w:sz w:val="20"/>
          <w:szCs w:val="20"/>
        </w:rPr>
        <w:t xml:space="preserve"> è escluso dalla procedura di gara per inammissibilità dell’offerta.</w:t>
      </w:r>
    </w:p>
    <w:p w14:paraId="35D69867" w14:textId="77777777" w:rsidR="00740B8B" w:rsidRPr="00A455CB" w:rsidRDefault="00740B8B" w:rsidP="001E1956">
      <w:pPr>
        <w:pStyle w:val="Titolo2"/>
      </w:pPr>
      <w:bookmarkStart w:id="1396" w:name="_Toc406058375"/>
      <w:bookmarkStart w:id="1397" w:name="_Toc403471269"/>
      <w:bookmarkStart w:id="1398" w:name="_Toc397422862"/>
      <w:bookmarkStart w:id="1399" w:name="_Toc397346821"/>
      <w:bookmarkStart w:id="1400" w:name="_Toc393706906"/>
      <w:bookmarkStart w:id="1401" w:name="_Toc393700833"/>
      <w:bookmarkStart w:id="1402" w:name="_Toc393283174"/>
      <w:bookmarkStart w:id="1403" w:name="_Toc393272658"/>
      <w:bookmarkStart w:id="1404" w:name="_Toc393272600"/>
      <w:bookmarkStart w:id="1405" w:name="_Toc393187844"/>
      <w:bookmarkStart w:id="1406" w:name="_Toc393112127"/>
      <w:bookmarkStart w:id="1407" w:name="_Toc393110563"/>
      <w:bookmarkStart w:id="1408" w:name="_Toc392577496"/>
      <w:bookmarkStart w:id="1409" w:name="_Toc391036055"/>
      <w:bookmarkStart w:id="1410" w:name="_Toc391035982"/>
      <w:bookmarkStart w:id="1411" w:name="_Toc380501869"/>
      <w:bookmarkStart w:id="1412" w:name="_Toc354038180"/>
      <w:bookmarkStart w:id="1413" w:name="_Toc416423361"/>
      <w:bookmarkStart w:id="1414" w:name="_Toc406754176"/>
      <w:bookmarkStart w:id="1415" w:name="_Toc140586082"/>
      <w:bookmarkStart w:id="1416" w:name="_Toc195540859"/>
      <w:r w:rsidRPr="00A455CB">
        <w:t>SUBAPPALTO</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14:paraId="04A16CE1" w14:textId="77777777" w:rsidR="00740B8B" w:rsidRPr="00A455CB" w:rsidRDefault="00740B8B" w:rsidP="00A455CB">
      <w:pPr>
        <w:spacing w:line="259" w:lineRule="auto"/>
        <w:rPr>
          <w:rFonts w:ascii="Manrope" w:hAnsi="Manrope"/>
          <w:sz w:val="20"/>
          <w:szCs w:val="20"/>
        </w:rPr>
      </w:pPr>
      <w:r w:rsidRPr="00A455CB">
        <w:rPr>
          <w:rFonts w:ascii="Manrope" w:hAnsi="Manrope" w:cs="Calibri"/>
          <w:sz w:val="20"/>
          <w:szCs w:val="20"/>
        </w:rPr>
        <w:t xml:space="preserve">Il concorrente indica le prestazioni che intende subappaltare o concedere in cottimo. In caso di mancata indicazione il subappalto è vietato. </w:t>
      </w:r>
    </w:p>
    <w:p w14:paraId="3FDAB5D3" w14:textId="77777777" w:rsidR="00740B8B" w:rsidRPr="00A455CB" w:rsidRDefault="00740B8B" w:rsidP="00A455CB">
      <w:pPr>
        <w:spacing w:line="259" w:lineRule="auto"/>
        <w:rPr>
          <w:rFonts w:ascii="Manrope" w:hAnsi="Manrope" w:cs="Calibri"/>
          <w:sz w:val="20"/>
          <w:szCs w:val="20"/>
        </w:rPr>
      </w:pPr>
      <w:r w:rsidRPr="00A455CB">
        <w:rPr>
          <w:rFonts w:ascii="Manrope" w:hAnsi="Manrope" w:cs="Calibri"/>
          <w:sz w:val="20"/>
          <w:szCs w:val="20"/>
        </w:rPr>
        <w:t>Non può essere affidata in subappalto l’integrale esecuzione delle prestazioni oggetto del contratto nonché la prevalente esecuzione delle medesime.</w:t>
      </w:r>
    </w:p>
    <w:p w14:paraId="3AA11ABD" w14:textId="4309BB0D" w:rsidR="00740B8B" w:rsidRPr="00151464" w:rsidRDefault="00740B8B" w:rsidP="00A455CB">
      <w:pPr>
        <w:spacing w:line="259" w:lineRule="auto"/>
        <w:rPr>
          <w:rFonts w:ascii="Manrope" w:hAnsi="Manrope" w:cs="Calibri"/>
          <w:sz w:val="20"/>
          <w:szCs w:val="20"/>
        </w:rPr>
      </w:pPr>
      <w:r w:rsidRPr="00A455CB">
        <w:rPr>
          <w:rFonts w:ascii="Manrope" w:hAnsi="Manrope" w:cs="Calibri"/>
          <w:sz w:val="20"/>
          <w:szCs w:val="20"/>
        </w:rPr>
        <w:t xml:space="preserve">L’aggiudicatario e il subappaltatore sono responsabili in solido nei confronti della </w:t>
      </w:r>
      <w:r w:rsidR="002B048B">
        <w:rPr>
          <w:rFonts w:ascii="Manrope" w:hAnsi="Manrope" w:cs="Calibri"/>
          <w:sz w:val="20"/>
          <w:szCs w:val="20"/>
        </w:rPr>
        <w:t>Stazione appaltante</w:t>
      </w:r>
      <w:r w:rsidRPr="00A455CB">
        <w:rPr>
          <w:rFonts w:ascii="Manrope" w:hAnsi="Manrope" w:cs="Calibri"/>
          <w:sz w:val="20"/>
          <w:szCs w:val="20"/>
        </w:rPr>
        <w:t xml:space="preserve"> dell’esecuzione delle prestazioni oggetto del contratto di subappalto.</w:t>
      </w:r>
      <w:bookmarkStart w:id="1417" w:name="_Ref531264739"/>
      <w:bookmarkStart w:id="1418" w:name="_Ref531346857"/>
      <w:bookmarkStart w:id="1419" w:name="_Ref531346843"/>
    </w:p>
    <w:p w14:paraId="518B8F37" w14:textId="77777777" w:rsidR="00740B8B" w:rsidRPr="008D6937" w:rsidRDefault="00740B8B" w:rsidP="001E1956">
      <w:pPr>
        <w:pStyle w:val="Titolo2"/>
      </w:pPr>
      <w:bookmarkStart w:id="1420" w:name="_Toc140586083"/>
      <w:bookmarkStart w:id="1421" w:name="_Toc195540860"/>
      <w:r w:rsidRPr="008D6937">
        <w:rPr>
          <w:lang w:val="it-IT"/>
        </w:rPr>
        <w:t xml:space="preserve">GARANZIA </w:t>
      </w:r>
      <w:r w:rsidRPr="008D6937">
        <w:t>PROVVISORIA</w:t>
      </w:r>
      <w:bookmarkEnd w:id="1417"/>
      <w:bookmarkEnd w:id="1418"/>
      <w:bookmarkEnd w:id="1419"/>
      <w:bookmarkEnd w:id="1420"/>
      <w:bookmarkEnd w:id="1421"/>
    </w:p>
    <w:p w14:paraId="0CAED148" w14:textId="5D9A0464" w:rsidR="005D0B5C" w:rsidRPr="008D6937" w:rsidRDefault="005D0B5C" w:rsidP="005D0B5C">
      <w:pPr>
        <w:spacing w:line="259" w:lineRule="auto"/>
        <w:rPr>
          <w:rFonts w:ascii="Manrope" w:hAnsi="Manrope" w:cs="Calibri"/>
          <w:sz w:val="20"/>
          <w:szCs w:val="20"/>
        </w:rPr>
      </w:pPr>
      <w:bookmarkStart w:id="1422" w:name="_Hlk190944447"/>
      <w:r w:rsidRPr="008D6937">
        <w:rPr>
          <w:rFonts w:ascii="Manrope" w:hAnsi="Manrope" w:cs="Calibri"/>
          <w:sz w:val="20"/>
          <w:szCs w:val="20"/>
        </w:rPr>
        <w:t xml:space="preserve">Ai sensi dell’art. 53 del Codice nelle procedure di affidamento di cui all’articolo 50, comma 1, la </w:t>
      </w:r>
      <w:r w:rsidR="00A41AF8">
        <w:rPr>
          <w:rFonts w:ascii="Manrope" w:hAnsi="Manrope" w:cs="Calibri"/>
          <w:sz w:val="20"/>
          <w:szCs w:val="20"/>
        </w:rPr>
        <w:t>S</w:t>
      </w:r>
      <w:r w:rsidRPr="008D6937">
        <w:rPr>
          <w:rFonts w:ascii="Manrope" w:hAnsi="Manrope" w:cs="Calibri"/>
          <w:sz w:val="20"/>
          <w:szCs w:val="20"/>
        </w:rPr>
        <w:t xml:space="preserve">tazione </w:t>
      </w:r>
      <w:r w:rsidR="00B64B94">
        <w:rPr>
          <w:rFonts w:ascii="Manrope" w:hAnsi="Manrope" w:cs="Calibri"/>
          <w:sz w:val="20"/>
          <w:szCs w:val="20"/>
        </w:rPr>
        <w:t>A</w:t>
      </w:r>
      <w:r w:rsidRPr="008D6937">
        <w:rPr>
          <w:rFonts w:ascii="Manrope" w:hAnsi="Manrope" w:cs="Calibri"/>
          <w:sz w:val="20"/>
          <w:szCs w:val="20"/>
        </w:rPr>
        <w:t>ppaltante non richiede le garanzie provvisorie di cui all’articolo 106</w:t>
      </w:r>
      <w:r w:rsidR="00230B4E">
        <w:rPr>
          <w:rFonts w:ascii="Manrope" w:hAnsi="Manrope" w:cs="Calibri"/>
          <w:sz w:val="20"/>
          <w:szCs w:val="20"/>
        </w:rPr>
        <w:t xml:space="preserve"> del Codice.</w:t>
      </w:r>
    </w:p>
    <w:p w14:paraId="2A951EFD" w14:textId="23182D04" w:rsidR="00705BAF" w:rsidRPr="00A455CB" w:rsidRDefault="00705BAF" w:rsidP="001E1956">
      <w:pPr>
        <w:pStyle w:val="Titolo2"/>
        <w:rPr>
          <w:caps w:val="0"/>
        </w:rPr>
      </w:pPr>
      <w:bookmarkStart w:id="1423" w:name="_Toc195540861"/>
      <w:bookmarkEnd w:id="1422"/>
      <w:r w:rsidRPr="00A455CB">
        <w:t xml:space="preserve">PATTI DI </w:t>
      </w:r>
      <w:r w:rsidRPr="001E1956">
        <w:t>INTEGRITÀ</w:t>
      </w:r>
      <w:bookmarkEnd w:id="1423"/>
    </w:p>
    <w:p w14:paraId="15F758EB" w14:textId="77777777" w:rsidR="00705BAF"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t>Il concorrente dovrà sottoscrivere digitalmente il documento contente i Patti di integrità del Politecnico di Miano tra gli operatori economici partecipanti alle procedure di gara indette dal Politecnico di Milano per l’esecuzione di lavori e la fornitura di beni e servizi.</w:t>
      </w:r>
    </w:p>
    <w:p w14:paraId="4D1AFD25" w14:textId="77777777" w:rsidR="00705BAF"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lastRenderedPageBreak/>
        <w:t>Il concorrente deve produrre - attraverso l’apposita sezione del Sistema - copia del documento, a pena di esclusione.</w:t>
      </w:r>
    </w:p>
    <w:p w14:paraId="4AFC7CFE" w14:textId="78ED6FF0" w:rsidR="00FB7AA5"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t xml:space="preserve">Nel caso di concorrenti associati, il documento dovrà essere sottoscritto con le modalità indicate per la sottoscrizione della domanda </w:t>
      </w:r>
      <w:r w:rsidR="00740B8B" w:rsidRPr="00A455CB">
        <w:rPr>
          <w:rFonts w:ascii="Manrope" w:hAnsi="Manrope" w:cs="Calibri"/>
          <w:sz w:val="20"/>
          <w:szCs w:val="20"/>
        </w:rPr>
        <w:t>di cui al punto 1</w:t>
      </w:r>
      <w:r w:rsidR="008E1A16" w:rsidRPr="00A455CB">
        <w:rPr>
          <w:rFonts w:ascii="Manrope" w:hAnsi="Manrope" w:cs="Calibri"/>
          <w:sz w:val="20"/>
          <w:szCs w:val="20"/>
        </w:rPr>
        <w:t>5</w:t>
      </w:r>
      <w:r w:rsidR="00740B8B" w:rsidRPr="00A455CB">
        <w:rPr>
          <w:rFonts w:ascii="Manrope" w:hAnsi="Manrope" w:cs="Calibri"/>
          <w:sz w:val="20"/>
          <w:szCs w:val="20"/>
        </w:rPr>
        <w:t>.1.</w:t>
      </w:r>
    </w:p>
    <w:p w14:paraId="2353FBD4" w14:textId="2518686D" w:rsidR="00F958A0" w:rsidRPr="00A455CB" w:rsidRDefault="00870286" w:rsidP="001E1956">
      <w:pPr>
        <w:pStyle w:val="Titolo2"/>
      </w:pPr>
      <w:bookmarkStart w:id="1424" w:name="_Ref498595281"/>
      <w:bookmarkStart w:id="1425" w:name="_Toc195540862"/>
      <w:r w:rsidRPr="00A455CB">
        <w:t>MODALIT</w:t>
      </w:r>
      <w:r w:rsidRPr="00A455CB">
        <w:rPr>
          <w:lang w:val="it-IT"/>
        </w:rPr>
        <w:t>À</w:t>
      </w:r>
      <w:r w:rsidRPr="00A455CB">
        <w:t xml:space="preserve"> DI PRESENTAZIONE</w:t>
      </w:r>
      <w:r w:rsidRPr="00A455CB">
        <w:rPr>
          <w:lang w:val="it-IT"/>
        </w:rPr>
        <w:t xml:space="preserve"> DELL’OFFERTA E SOTTOSCRIZIONE DEI DOCUMENTI DI GARA</w:t>
      </w:r>
      <w:bookmarkEnd w:id="1424"/>
      <w:bookmarkEnd w:id="1425"/>
      <w:r w:rsidRPr="00A455CB">
        <w:rPr>
          <w:lang w:val="it-IT"/>
        </w:rPr>
        <w:t xml:space="preserve"> </w:t>
      </w:r>
    </w:p>
    <w:p w14:paraId="61B0200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e la documentazione ad essa relativa devono essere redatte e trasmesse esclusivamente in formato elettronico, attraverso </w:t>
      </w:r>
      <w:proofErr w:type="spellStart"/>
      <w:r w:rsidRPr="00A455CB">
        <w:rPr>
          <w:rFonts w:ascii="Manrope" w:hAnsi="Manrope" w:cs="Calibri"/>
          <w:sz w:val="20"/>
          <w:szCs w:val="20"/>
        </w:rPr>
        <w:t>Sintel</w:t>
      </w:r>
      <w:proofErr w:type="spellEnd"/>
      <w:r w:rsidRPr="00A455CB">
        <w:rPr>
          <w:rFonts w:ascii="Manrope" w:hAnsi="Manrope" w:cs="Calibri"/>
          <w:sz w:val="20"/>
          <w:szCs w:val="20"/>
        </w:rPr>
        <w:t>, entro e non oltre il “termine ultimo per la presentazione delle offerte” di cui al paragrafo 2.4, pena l’irricevibilità dell’offerta e comunque la non ammissione alla procedura.</w:t>
      </w:r>
    </w:p>
    <w:p w14:paraId="3CC8D541"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e la documentazione relativa alla procedura devono essere presentate esclusivamente attraverso la Piattaforma. </w:t>
      </w:r>
    </w:p>
    <w:p w14:paraId="7FA9E0FF"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Non sono considerate valide le offerte presentate attraverso modalità diverse da quelle previste nel presente disciplinare. </w:t>
      </w:r>
    </w:p>
    <w:p w14:paraId="3329944B"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deve essere sottoscritta con firma digitale o altra firma elettronica qualificata o firma elettronica avanzata. </w:t>
      </w:r>
    </w:p>
    <w:p w14:paraId="5D2ACC3F" w14:textId="59256BBE"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Le dichiarazioni sostitutive si redigono ai sensi degli articoli 19, 46 e 47 del decreto del Presidente della Repubblica n. 445/2000.</w:t>
      </w:r>
    </w:p>
    <w:p w14:paraId="4DEA8645" w14:textId="47EC42AC"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La documentazione presentata in copia viene prodotta ai sensi del decreto legislativo n. 82/05. </w:t>
      </w:r>
    </w:p>
    <w:p w14:paraId="392DE8CC" w14:textId="5FB6F156" w:rsidR="003932BF" w:rsidRPr="00A455CB" w:rsidRDefault="00C02AE2" w:rsidP="00C02AE2">
      <w:pPr>
        <w:pStyle w:val="Titolo3"/>
        <w:rPr>
          <w:rFonts w:cs="Calibri"/>
        </w:rPr>
      </w:pPr>
      <w:bookmarkStart w:id="1426" w:name="_Toc93848169"/>
      <w:bookmarkStart w:id="1427" w:name="_Toc112769226"/>
      <w:bookmarkStart w:id="1428" w:name="_Toc195540863"/>
      <w:r>
        <w:rPr>
          <w:lang w:val="it-IT"/>
        </w:rPr>
        <w:t>1</w:t>
      </w:r>
      <w:r w:rsidR="009370CD">
        <w:rPr>
          <w:lang w:val="it-IT"/>
        </w:rPr>
        <w:t>4</w:t>
      </w:r>
      <w:r>
        <w:rPr>
          <w:lang w:val="it-IT"/>
        </w:rPr>
        <w:t xml:space="preserve">.1 </w:t>
      </w:r>
      <w:r w:rsidR="003932BF" w:rsidRPr="00A455CB">
        <w:t>REGOLE PER LA PRESENTAZIONE DELL’OFFERTA</w:t>
      </w:r>
      <w:bookmarkEnd w:id="1426"/>
      <w:bookmarkEnd w:id="1427"/>
      <w:bookmarkEnd w:id="1428"/>
    </w:p>
    <w:p w14:paraId="3148AAE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L’operatore economico registrato a </w:t>
      </w:r>
      <w:proofErr w:type="spellStart"/>
      <w:r w:rsidRPr="00A455CB">
        <w:rPr>
          <w:rFonts w:ascii="Manrope" w:hAnsi="Manrope" w:cs="Calibri"/>
          <w:sz w:val="20"/>
          <w:szCs w:val="20"/>
        </w:rPr>
        <w:t>Sintel</w:t>
      </w:r>
      <w:proofErr w:type="spellEnd"/>
      <w:r w:rsidRPr="00A455CB">
        <w:rPr>
          <w:rFonts w:ascii="Manrope" w:hAnsi="Manrope" w:cs="Calibri"/>
          <w:sz w:val="20"/>
          <w:szCs w:val="20"/>
        </w:rPr>
        <w:t xml:space="preserve"> accede all’interfaccia “Dettaglio” della presente procedura e quindi all’apposito percorso guidato “Invia offerta”, che consente di predisporre:</w:t>
      </w:r>
    </w:p>
    <w:p w14:paraId="4BD07299" w14:textId="77777777"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una “busta telematica” contenente la documentazione amministrativa;</w:t>
      </w:r>
    </w:p>
    <w:p w14:paraId="3F65AED0" w14:textId="77777777"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una “busta telematica” contenente l’offerta economica.</w:t>
      </w:r>
    </w:p>
    <w:p w14:paraId="2BA5614B" w14:textId="34FB921A" w:rsidR="003932BF" w:rsidRPr="00A455CB" w:rsidRDefault="003932BF" w:rsidP="00A455CB">
      <w:pPr>
        <w:spacing w:line="259" w:lineRule="auto"/>
        <w:rPr>
          <w:rFonts w:ascii="Manrope" w:hAnsi="Manrope" w:cs="Calibri"/>
          <w:b/>
          <w:sz w:val="20"/>
          <w:szCs w:val="20"/>
        </w:rPr>
      </w:pPr>
      <w:r w:rsidRPr="00A455CB">
        <w:rPr>
          <w:rFonts w:ascii="Manrope" w:hAnsi="Manrope" w:cs="Calibri"/>
          <w:b/>
          <w:sz w:val="20"/>
          <w:szCs w:val="20"/>
        </w:rPr>
        <w:t xml:space="preserve">Si ricorda che le buste amministrativa </w:t>
      </w:r>
      <w:r w:rsidRPr="00A455CB">
        <w:rPr>
          <w:rFonts w:ascii="Manrope" w:hAnsi="Manrope" w:cs="Calibri"/>
          <w:b/>
          <w:sz w:val="20"/>
          <w:szCs w:val="20"/>
          <w:u w:val="single"/>
        </w:rPr>
        <w:t>NON DEVONO CONTENERE</w:t>
      </w:r>
      <w:r w:rsidRPr="00A455CB">
        <w:rPr>
          <w:rFonts w:ascii="Manrope" w:hAnsi="Manrope" w:cs="Calibri"/>
          <w:b/>
          <w:sz w:val="20"/>
          <w:szCs w:val="20"/>
        </w:rPr>
        <w:t xml:space="preserve"> alcun riferimento all’offerta economica, pena esclusione dalla gara per difetto di separazione delle buste.</w:t>
      </w:r>
    </w:p>
    <w:p w14:paraId="0292384A" w14:textId="5F3CA14D"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Si precisa che l’offerta viene inviata alla </w:t>
      </w:r>
      <w:r w:rsidR="002B048B">
        <w:rPr>
          <w:rFonts w:ascii="Manrope" w:hAnsi="Manrope" w:cs="Calibri"/>
          <w:sz w:val="20"/>
          <w:szCs w:val="20"/>
        </w:rPr>
        <w:t>Stazione appaltante</w:t>
      </w:r>
      <w:r w:rsidRPr="00A455CB">
        <w:rPr>
          <w:rFonts w:ascii="Manrope" w:hAnsi="Manrope" w:cs="Calibri"/>
          <w:sz w:val="20"/>
          <w:szCs w:val="20"/>
        </w:rPr>
        <w:t xml:space="preserve"> solo dopo il completamento di tutti gli step (da 1 a 5, descritti nei successivi paragrafi da </w:t>
      </w:r>
      <w:r w:rsidR="005A2F93" w:rsidRPr="00A455CB">
        <w:rPr>
          <w:rFonts w:ascii="Manrope" w:hAnsi="Manrope" w:cs="Calibri"/>
          <w:sz w:val="20"/>
          <w:szCs w:val="20"/>
        </w:rPr>
        <w:t>15</w:t>
      </w:r>
      <w:r w:rsidRPr="00A455CB">
        <w:rPr>
          <w:rFonts w:ascii="Manrope" w:hAnsi="Manrope" w:cs="Calibri"/>
          <w:sz w:val="20"/>
          <w:szCs w:val="20"/>
        </w:rPr>
        <w:t xml:space="preserve"> a </w:t>
      </w:r>
      <w:r w:rsidR="005A2F93" w:rsidRPr="00A455CB">
        <w:rPr>
          <w:rFonts w:ascii="Manrope" w:hAnsi="Manrope" w:cs="Calibri"/>
          <w:sz w:val="20"/>
          <w:szCs w:val="20"/>
        </w:rPr>
        <w:t>19</w:t>
      </w:r>
      <w:r w:rsidRPr="00A455CB">
        <w:rPr>
          <w:rFonts w:ascii="Manrope" w:hAnsi="Manrope" w:cs="Calibri"/>
          <w:sz w:val="20"/>
          <w:szCs w:val="20"/>
        </w:rPr>
        <w:t>) componenti il percorso guidato “Invia offerta”. Pertanto, al fine di limitare il rischio di non inviare correttamente la propria offerta, si raccomanda all’operatore economico di:</w:t>
      </w:r>
    </w:p>
    <w:p w14:paraId="3E8631A5" w14:textId="3BA9EC4B"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 xml:space="preserve">accedere tempestivamente al percorso guidato “Invia offerta” in </w:t>
      </w:r>
      <w:proofErr w:type="spellStart"/>
      <w:r w:rsidRPr="00A455CB">
        <w:rPr>
          <w:rFonts w:ascii="Manrope" w:hAnsi="Manrope" w:cs="Calibri"/>
          <w:sz w:val="20"/>
          <w:szCs w:val="20"/>
        </w:rPr>
        <w:t>Sintel</w:t>
      </w:r>
      <w:proofErr w:type="spellEnd"/>
      <w:r w:rsidRPr="00A455CB">
        <w:rPr>
          <w:rFonts w:ascii="Manrope" w:hAnsi="Manrope" w:cs="Calibri"/>
          <w:sz w:val="20"/>
          <w:szCs w:val="20"/>
        </w:rPr>
        <w:t xml:space="preserve"> per verificare i contenuti richiesti dalla </w:t>
      </w:r>
      <w:r w:rsidR="002B048B">
        <w:rPr>
          <w:rFonts w:ascii="Manrope" w:hAnsi="Manrope" w:cs="Calibri"/>
          <w:sz w:val="20"/>
          <w:szCs w:val="20"/>
        </w:rPr>
        <w:t>Stazione appaltante</w:t>
      </w:r>
      <w:r w:rsidRPr="00A455CB">
        <w:rPr>
          <w:rFonts w:ascii="Manrope" w:hAnsi="Manrope" w:cs="Calibri"/>
          <w:sz w:val="20"/>
          <w:szCs w:val="20"/>
        </w:rPr>
        <w:t xml:space="preserve"> e le modalità di inserimento delle informazioni. Si segnala che la funzionalità “Salva” consente di interrompere il percorso “Invia offerta” per completarlo in un momento successivo;</w:t>
      </w:r>
    </w:p>
    <w:p w14:paraId="3D2B5AB7" w14:textId="65652A39"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 xml:space="preserve">compilare tutte le informazioni richieste e procedere alla sottomissione dell’offerta con congruo anticipo rispetto al termine ultimo per la presentazione delle offerte. Si raccomanda di verificare attentamente in particolare lo step 5 “Riepilogo” del percorso “Invia offerta”, al fine di verificare che tutti i contenuti della propria offerta corrispondano a quanto richiesto dalla </w:t>
      </w:r>
      <w:r w:rsidR="002B048B">
        <w:rPr>
          <w:rFonts w:ascii="Manrope" w:hAnsi="Manrope" w:cs="Calibri"/>
          <w:sz w:val="20"/>
          <w:szCs w:val="20"/>
        </w:rPr>
        <w:t>Stazione appaltante</w:t>
      </w:r>
      <w:r w:rsidRPr="00A455CB">
        <w:rPr>
          <w:rFonts w:ascii="Manrope" w:hAnsi="Manrope" w:cs="Calibri"/>
          <w:sz w:val="20"/>
          <w:szCs w:val="20"/>
        </w:rPr>
        <w:t>, anche dal punto di vista del formato e delle modalità di sottoscrizione.</w:t>
      </w:r>
    </w:p>
    <w:p w14:paraId="1FBA2910" w14:textId="5932B0CC" w:rsidR="003932BF" w:rsidRPr="00A455CB" w:rsidRDefault="003932BF" w:rsidP="00A455CB">
      <w:pPr>
        <w:spacing w:line="259" w:lineRule="auto"/>
        <w:rPr>
          <w:rFonts w:ascii="Manrope" w:hAnsi="Manrope" w:cs="Calibri"/>
          <w:b/>
          <w:bCs/>
          <w:iCs/>
          <w:sz w:val="20"/>
          <w:szCs w:val="20"/>
          <w:u w:val="single"/>
        </w:rPr>
      </w:pPr>
      <w:r w:rsidRPr="00A455CB">
        <w:rPr>
          <w:rFonts w:ascii="Manrope" w:hAnsi="Manrope" w:cs="Calibri"/>
          <w:b/>
          <w:bCs/>
          <w:iCs/>
          <w:sz w:val="20"/>
          <w:szCs w:val="20"/>
          <w:u w:val="single"/>
        </w:rPr>
        <w:t xml:space="preserve">N.B. come precisato nel documento allegato “Modalità tecniche per l’utilizzo della piattaforma </w:t>
      </w:r>
      <w:proofErr w:type="spellStart"/>
      <w:r w:rsidRPr="00A455CB">
        <w:rPr>
          <w:rFonts w:ascii="Manrope" w:hAnsi="Manrope" w:cs="Calibri"/>
          <w:b/>
          <w:bCs/>
          <w:iCs/>
          <w:sz w:val="20"/>
          <w:szCs w:val="20"/>
          <w:u w:val="single"/>
        </w:rPr>
        <w:t>Sintel</w:t>
      </w:r>
      <w:proofErr w:type="spellEnd"/>
      <w:r w:rsidRPr="00A455CB">
        <w:rPr>
          <w:rFonts w:ascii="Manrope" w:hAnsi="Manrope" w:cs="Calibri"/>
          <w:b/>
          <w:bCs/>
          <w:iCs/>
          <w:sz w:val="20"/>
          <w:szCs w:val="20"/>
          <w:u w:val="single"/>
        </w:rPr>
        <w:t>” (cui si rimanda), in caso sia necessario allegare più di un file in uno dei campi predisposti nel percorso guidato “Invia offerta”, questi devono essere inclusi in un’unica cartella compressa in formato .zip (o equivalente).</w:t>
      </w:r>
    </w:p>
    <w:p w14:paraId="3083CB17" w14:textId="51F83488" w:rsidR="003932BF" w:rsidRPr="00A455CB" w:rsidRDefault="003932BF" w:rsidP="00A455CB">
      <w:pPr>
        <w:pStyle w:val="Default"/>
        <w:spacing w:line="259" w:lineRule="auto"/>
        <w:rPr>
          <w:rFonts w:ascii="Manrope" w:hAnsi="Manrope"/>
          <w:sz w:val="20"/>
          <w:szCs w:val="20"/>
        </w:rPr>
      </w:pPr>
      <w:r w:rsidRPr="00A455CB">
        <w:rPr>
          <w:rFonts w:ascii="Manrope" w:hAnsi="Manrope"/>
          <w:sz w:val="20"/>
          <w:szCs w:val="20"/>
        </w:rPr>
        <w:lastRenderedPageBreak/>
        <w:t xml:space="preserve">Si precisa inoltre che: </w:t>
      </w:r>
    </w:p>
    <w:p w14:paraId="4B1308F2" w14:textId="77777777" w:rsidR="003932BF" w:rsidRPr="00A455CB" w:rsidRDefault="003932BF" w:rsidP="00151464">
      <w:pPr>
        <w:pStyle w:val="Default"/>
        <w:numPr>
          <w:ilvl w:val="0"/>
          <w:numId w:val="8"/>
        </w:numPr>
        <w:spacing w:line="259" w:lineRule="auto"/>
        <w:ind w:left="709" w:hanging="357"/>
        <w:rPr>
          <w:rFonts w:ascii="Manrope" w:hAnsi="Manrope"/>
          <w:sz w:val="20"/>
          <w:szCs w:val="20"/>
        </w:rPr>
      </w:pPr>
      <w:r w:rsidRPr="00A455CB">
        <w:rPr>
          <w:rFonts w:ascii="Manrope" w:hAnsi="Manrope"/>
          <w:sz w:val="20"/>
          <w:szCs w:val="20"/>
        </w:rPr>
        <w:t>l’offerta è vincolante per il concorrente;</w:t>
      </w:r>
    </w:p>
    <w:p w14:paraId="344B12B7" w14:textId="77777777" w:rsidR="003932BF" w:rsidRPr="00A455CB" w:rsidRDefault="003932BF" w:rsidP="00151464">
      <w:pPr>
        <w:pStyle w:val="Default"/>
        <w:numPr>
          <w:ilvl w:val="0"/>
          <w:numId w:val="8"/>
        </w:numPr>
        <w:spacing w:line="259" w:lineRule="auto"/>
        <w:ind w:left="709" w:hanging="357"/>
        <w:rPr>
          <w:rFonts w:ascii="Manrope" w:hAnsi="Manrope" w:cs="Calibri"/>
          <w:sz w:val="20"/>
          <w:szCs w:val="20"/>
        </w:rPr>
      </w:pPr>
      <w:r w:rsidRPr="00A455CB">
        <w:rPr>
          <w:rFonts w:ascii="Manrope" w:hAnsi="Manrope" w:cs="Calibri"/>
          <w:sz w:val="20"/>
          <w:szCs w:val="20"/>
        </w:rPr>
        <w:t>con la trasmissione dell’offerta, il concorrente accetta tutta la documentazione di gara, allegati e chiarimenti inclusi.</w:t>
      </w:r>
    </w:p>
    <w:p w14:paraId="3F19D86A" w14:textId="6D4A7EC5" w:rsidR="003932BF" w:rsidRPr="00A455CB" w:rsidRDefault="003932BF" w:rsidP="00A455CB">
      <w:pPr>
        <w:spacing w:line="259" w:lineRule="auto"/>
        <w:rPr>
          <w:rFonts w:ascii="Manrope" w:hAnsi="Manrope"/>
          <w:sz w:val="20"/>
          <w:szCs w:val="20"/>
        </w:rPr>
      </w:pPr>
      <w:r w:rsidRPr="00A455CB">
        <w:rPr>
          <w:rFonts w:ascii="Manrope" w:hAnsi="Manrope" w:cs="Calibri"/>
          <w:sz w:val="20"/>
          <w:szCs w:val="20"/>
        </w:rPr>
        <w:t>Al momento della ricezione delle offerte, ciascun concorrente riceve notifica del corretto recepimento della documentazione inviata.</w:t>
      </w:r>
    </w:p>
    <w:p w14:paraId="5D901D7E" w14:textId="77777777" w:rsidR="003932BF" w:rsidRPr="00A455CB" w:rsidRDefault="003932BF" w:rsidP="00A455CB">
      <w:pPr>
        <w:pStyle w:val="Default"/>
        <w:spacing w:line="259" w:lineRule="auto"/>
        <w:rPr>
          <w:rFonts w:ascii="Manrope" w:hAnsi="Manrope"/>
          <w:sz w:val="20"/>
          <w:szCs w:val="20"/>
        </w:rPr>
      </w:pPr>
      <w:r w:rsidRPr="00A455CB">
        <w:rPr>
          <w:rFonts w:ascii="Manrope" w:hAnsi="Manrope" w:cs="Calibri"/>
          <w:sz w:val="20"/>
          <w:szCs w:val="20"/>
        </w:rPr>
        <w:t xml:space="preserve">La Piattaforma consente al concorrente di visualizzare l’avvenuta trasmissione della domanda. </w:t>
      </w:r>
    </w:p>
    <w:p w14:paraId="7CC85372" w14:textId="2FE5F892" w:rsidR="003932BF" w:rsidRPr="00A455CB" w:rsidRDefault="003932BF" w:rsidP="00A455CB">
      <w:pPr>
        <w:spacing w:line="259" w:lineRule="auto"/>
        <w:rPr>
          <w:rFonts w:ascii="Manrope" w:hAnsi="Manrope"/>
          <w:sz w:val="20"/>
          <w:szCs w:val="20"/>
        </w:rPr>
      </w:pPr>
      <w:r w:rsidRPr="00A455CB">
        <w:rPr>
          <w:rFonts w:ascii="Manrope" w:hAnsi="Manrope"/>
          <w:sz w:val="20"/>
          <w:szCs w:val="20"/>
        </w:rPr>
        <w:t xml:space="preserve">Il concorrente che intenda partecipare in forma associata (per esempio </w:t>
      </w:r>
      <w:r w:rsidR="00E65ABC" w:rsidRPr="00A455CB">
        <w:rPr>
          <w:rFonts w:ascii="Manrope" w:hAnsi="Manrope"/>
          <w:sz w:val="20"/>
          <w:szCs w:val="20"/>
        </w:rPr>
        <w:t>R</w:t>
      </w:r>
      <w:r w:rsidRPr="00A455CB">
        <w:rPr>
          <w:rFonts w:ascii="Manrope" w:hAnsi="Manrope"/>
          <w:sz w:val="20"/>
          <w:szCs w:val="20"/>
        </w:rPr>
        <w:t xml:space="preserve">aggruppamento </w:t>
      </w:r>
      <w:r w:rsidR="00E65ABC" w:rsidRPr="00A455CB">
        <w:rPr>
          <w:rFonts w:ascii="Manrope" w:hAnsi="Manrope"/>
          <w:sz w:val="20"/>
          <w:szCs w:val="20"/>
        </w:rPr>
        <w:t>T</w:t>
      </w:r>
      <w:r w:rsidRPr="00A455CB">
        <w:rPr>
          <w:rFonts w:ascii="Manrope" w:hAnsi="Manrope"/>
          <w:sz w:val="20"/>
          <w:szCs w:val="20"/>
        </w:rPr>
        <w:t xml:space="preserve">emporaneo di </w:t>
      </w:r>
      <w:r w:rsidR="00E65ABC" w:rsidRPr="00A455CB">
        <w:rPr>
          <w:rFonts w:ascii="Manrope" w:hAnsi="Manrope"/>
          <w:sz w:val="20"/>
          <w:szCs w:val="20"/>
        </w:rPr>
        <w:t>I</w:t>
      </w:r>
      <w:r w:rsidRPr="00A455CB">
        <w:rPr>
          <w:rFonts w:ascii="Manrope" w:hAnsi="Manrope"/>
          <w:sz w:val="20"/>
          <w:szCs w:val="20"/>
        </w:rPr>
        <w:t xml:space="preserve">mprese/Consorzi, sia costituiti che costituendi) in sede di presentazione dell’offerta indica la forma di partecipazione e indica gli operatori economici riuniti o consorziati. </w:t>
      </w:r>
    </w:p>
    <w:p w14:paraId="2C36331A" w14:textId="77777777" w:rsidR="003932BF" w:rsidRPr="00A455CB" w:rsidRDefault="003932BF" w:rsidP="00A455CB">
      <w:pPr>
        <w:spacing w:line="259" w:lineRule="auto"/>
        <w:rPr>
          <w:rFonts w:ascii="Manrope" w:hAnsi="Manrope"/>
          <w:sz w:val="20"/>
          <w:szCs w:val="20"/>
        </w:rPr>
      </w:pPr>
      <w:r w:rsidRPr="00A455CB">
        <w:rPr>
          <w:rFonts w:ascii="Manrope" w:hAnsi="Manrope"/>
          <w:sz w:val="20"/>
          <w:szCs w:val="20"/>
        </w:rPr>
        <w:t xml:space="preserve">Tutta la documentazione da produrre deve essere in lingua italiana.  </w:t>
      </w:r>
    </w:p>
    <w:p w14:paraId="36533B7F" w14:textId="77777777" w:rsidR="003932BF" w:rsidRPr="00A455CB" w:rsidRDefault="003932BF" w:rsidP="00A455CB">
      <w:pPr>
        <w:spacing w:line="259" w:lineRule="auto"/>
        <w:rPr>
          <w:rFonts w:ascii="Manrope" w:hAnsi="Manrope"/>
          <w:sz w:val="20"/>
          <w:szCs w:val="20"/>
        </w:rPr>
      </w:pPr>
      <w:r w:rsidRPr="00A455CB">
        <w:rPr>
          <w:rFonts w:ascii="Manrope" w:hAnsi="Manrope"/>
          <w:sz w:val="20"/>
          <w:szCs w:val="20"/>
        </w:rPr>
        <w:t>In caso di mancanza, incompletezza o irregolarità della traduzione della documentazione amministrativa, si applica il soccorso istruttorio.</w:t>
      </w:r>
    </w:p>
    <w:p w14:paraId="321E42D1" w14:textId="77777777" w:rsidR="003932BF" w:rsidRPr="00A455CB" w:rsidRDefault="003932BF" w:rsidP="00A455CB">
      <w:pPr>
        <w:spacing w:line="259" w:lineRule="auto"/>
        <w:rPr>
          <w:rFonts w:ascii="Manrope" w:hAnsi="Manrope"/>
          <w:sz w:val="20"/>
          <w:szCs w:val="20"/>
        </w:rPr>
      </w:pPr>
      <w:r w:rsidRPr="00A455CB">
        <w:rPr>
          <w:rFonts w:ascii="Manrope" w:hAnsi="Manrope" w:cs="Calibri"/>
          <w:sz w:val="20"/>
          <w:szCs w:val="20"/>
        </w:rPr>
        <w:t>L’offerta vincola il concorrente per</w:t>
      </w:r>
      <w:r w:rsidRPr="00A455CB">
        <w:rPr>
          <w:rFonts w:ascii="Manrope" w:hAnsi="Manrope" w:cs="Calibri"/>
          <w:i/>
          <w:sz w:val="20"/>
          <w:szCs w:val="20"/>
        </w:rPr>
        <w:t xml:space="preserve"> </w:t>
      </w:r>
      <w:r w:rsidRPr="00A455CB">
        <w:rPr>
          <w:rFonts w:ascii="Manrope" w:hAnsi="Manrope" w:cs="Calibri"/>
          <w:sz w:val="20"/>
          <w:szCs w:val="20"/>
        </w:rPr>
        <w:t>180 giorni</w:t>
      </w:r>
      <w:r w:rsidRPr="00A455CB">
        <w:rPr>
          <w:rFonts w:ascii="Manrope" w:hAnsi="Manrope" w:cs="Calibri"/>
          <w:i/>
          <w:sz w:val="20"/>
          <w:szCs w:val="20"/>
        </w:rPr>
        <w:t xml:space="preserve"> </w:t>
      </w:r>
      <w:r w:rsidRPr="00A455CB">
        <w:rPr>
          <w:rFonts w:ascii="Manrope" w:hAnsi="Manrope" w:cs="Calibri"/>
          <w:sz w:val="20"/>
          <w:szCs w:val="20"/>
        </w:rPr>
        <w:t>dalla scadenza</w:t>
      </w:r>
      <w:r w:rsidRPr="00A455CB">
        <w:rPr>
          <w:rFonts w:ascii="Manrope" w:hAnsi="Manrope" w:cs="Calibri"/>
          <w:i/>
          <w:sz w:val="20"/>
          <w:szCs w:val="20"/>
        </w:rPr>
        <w:t xml:space="preserve"> </w:t>
      </w:r>
      <w:r w:rsidRPr="00A455CB">
        <w:rPr>
          <w:rFonts w:ascii="Manrope" w:hAnsi="Manrope" w:cs="Calibri"/>
          <w:sz w:val="20"/>
          <w:szCs w:val="20"/>
        </w:rPr>
        <w:t xml:space="preserve">del termine indicato per la presentazione dell’offerta. </w:t>
      </w:r>
    </w:p>
    <w:p w14:paraId="4DF610EF"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73F485D3" w14:textId="44AD1DC6"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Il mancato riscontro alla richiesta della </w:t>
      </w:r>
      <w:r w:rsidR="002B048B">
        <w:rPr>
          <w:rFonts w:ascii="Manrope" w:hAnsi="Manrope" w:cs="Calibri"/>
          <w:sz w:val="20"/>
          <w:szCs w:val="20"/>
        </w:rPr>
        <w:t>Stazione appaltante</w:t>
      </w:r>
      <w:r w:rsidRPr="00A455CB">
        <w:rPr>
          <w:rFonts w:ascii="Manrope" w:hAnsi="Manrope" w:cs="Calibri"/>
          <w:sz w:val="20"/>
          <w:szCs w:val="20"/>
        </w:rPr>
        <w:t xml:space="preserve"> entro il termine fissato da quest’ultima o comunque in tempo utile alla celere prosecuzione della procedura è considerato come rinuncia del concorrente alla partecipazione alla gara.</w:t>
      </w:r>
    </w:p>
    <w:p w14:paraId="753B23CE" w14:textId="77777777" w:rsidR="00BE406D"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Fino al giorno fissato per l’apertura, l’operatore economico può effettuare, tramite la Piattaforma, la richiesta di rettifica di un errore materiale contenuto </w:t>
      </w:r>
    </w:p>
    <w:p w14:paraId="06BEEA2A" w14:textId="2C69E321"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o nell’offerta economica, di cui si sia avveduto dopo la scadenza del termine per la loro presentazione. A tal fine, richiede di potersi avvalere di tale facoltà.  </w:t>
      </w:r>
    </w:p>
    <w:p w14:paraId="652A002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w:t>
      </w:r>
      <w:r w:rsidRPr="00A455CB" w:rsidDel="001D23DD">
        <w:rPr>
          <w:rFonts w:ascii="Manrope" w:hAnsi="Manrope" w:cs="Calibri"/>
          <w:sz w:val="20"/>
          <w:szCs w:val="20"/>
        </w:rPr>
        <w:t xml:space="preserve"> </w:t>
      </w:r>
      <w:r w:rsidRPr="00A455CB">
        <w:rPr>
          <w:rFonts w:ascii="Manrope" w:hAnsi="Manrope" w:cs="Calibri"/>
          <w:sz w:val="20"/>
          <w:szCs w:val="20"/>
        </w:rPr>
        <w:t>e non può comportare la presentazione di una nuova offerta, né la sua modifica sostanziale.</w:t>
      </w:r>
    </w:p>
    <w:p w14:paraId="459641DA" w14:textId="4DC69D52" w:rsidR="00FB7AA5" w:rsidRPr="00151464" w:rsidRDefault="003932BF" w:rsidP="00A455CB">
      <w:pPr>
        <w:spacing w:line="259" w:lineRule="auto"/>
        <w:rPr>
          <w:rFonts w:ascii="Manrope" w:hAnsi="Manrope" w:cs="Calibri"/>
          <w:sz w:val="20"/>
          <w:szCs w:val="20"/>
        </w:rPr>
      </w:pPr>
      <w:r w:rsidRPr="00A455CB">
        <w:rPr>
          <w:rFonts w:ascii="Manrope" w:hAnsi="Manrope" w:cs="Calibri"/>
          <w:sz w:val="20"/>
          <w:szCs w:val="20"/>
        </w:rPr>
        <w:t>Se la rettifica è ritenuta non accoglibile perché sostanziale, è valutata la possibilità di dichiarare l’offerta inammissibile.</w:t>
      </w:r>
    </w:p>
    <w:p w14:paraId="12636785" w14:textId="77777777" w:rsidR="004C53A8" w:rsidRPr="00A455CB" w:rsidRDefault="00870286" w:rsidP="001E1956">
      <w:pPr>
        <w:pStyle w:val="Titolo2"/>
        <w:rPr>
          <w:lang w:val="it-IT"/>
        </w:rPr>
      </w:pPr>
      <w:bookmarkStart w:id="1429" w:name="_Ref129796272"/>
      <w:bookmarkStart w:id="1430" w:name="_Toc195540864"/>
      <w:bookmarkStart w:id="1431" w:name="_Hlk195526069"/>
      <w:r w:rsidRPr="00A455CB">
        <w:rPr>
          <w:lang w:val="it-IT"/>
        </w:rPr>
        <w:t>SOCCORSO ISTRUTTORIO</w:t>
      </w:r>
      <w:bookmarkEnd w:id="1429"/>
      <w:bookmarkEnd w:id="1430"/>
    </w:p>
    <w:p w14:paraId="44789CA4" w14:textId="0C91337C" w:rsidR="00D566A1" w:rsidRPr="00A455CB" w:rsidRDefault="00EA3352" w:rsidP="00A455CB">
      <w:pPr>
        <w:spacing w:line="259" w:lineRule="auto"/>
        <w:rPr>
          <w:rFonts w:ascii="Manrope" w:hAnsi="Manrope"/>
          <w:sz w:val="20"/>
          <w:szCs w:val="20"/>
        </w:rPr>
      </w:pPr>
      <w:r w:rsidRPr="00A455CB">
        <w:rPr>
          <w:rFonts w:ascii="Manrope" w:hAnsi="Manrope"/>
          <w:sz w:val="20"/>
          <w:szCs w:val="20"/>
        </w:rPr>
        <w:t xml:space="preserve">Con la procedura di soccorso istruttorio di cui all’articolo 101 del </w:t>
      </w:r>
      <w:r w:rsidR="00AA77D1" w:rsidRPr="00A455CB">
        <w:rPr>
          <w:rFonts w:ascii="Manrope" w:hAnsi="Manrope"/>
          <w:sz w:val="20"/>
          <w:szCs w:val="20"/>
        </w:rPr>
        <w:t>C</w:t>
      </w:r>
      <w:r w:rsidRPr="00A455CB">
        <w:rPr>
          <w:rFonts w:ascii="Manrope" w:hAnsi="Manrope"/>
          <w:sz w:val="20"/>
          <w:szCs w:val="20"/>
        </w:rPr>
        <w:t xml:space="preserve">odice, possono essere </w:t>
      </w:r>
      <w:r w:rsidR="00022B58" w:rsidRPr="00A455CB">
        <w:rPr>
          <w:rFonts w:ascii="Manrope" w:hAnsi="Manrope"/>
          <w:sz w:val="20"/>
          <w:szCs w:val="20"/>
        </w:rPr>
        <w:t xml:space="preserve">sanate </w:t>
      </w:r>
      <w:r w:rsidRPr="00A455CB">
        <w:rPr>
          <w:rFonts w:ascii="Manrope" w:hAnsi="Manrope"/>
          <w:sz w:val="20"/>
          <w:szCs w:val="20"/>
        </w:rPr>
        <w:t>le</w:t>
      </w:r>
      <w:r w:rsidR="00622A3A" w:rsidRPr="00A455CB">
        <w:rPr>
          <w:rFonts w:ascii="Manrope" w:hAnsi="Manrope"/>
          <w:sz w:val="20"/>
          <w:szCs w:val="20"/>
        </w:rPr>
        <w:t xml:space="preserve"> carenze </w:t>
      </w:r>
      <w:r w:rsidR="00980704" w:rsidRPr="00A455CB">
        <w:rPr>
          <w:rFonts w:ascii="Manrope" w:hAnsi="Manrope"/>
          <w:sz w:val="20"/>
          <w:szCs w:val="20"/>
        </w:rPr>
        <w:t>della documentazione trasmessa con la domanda di partecipazione</w:t>
      </w:r>
      <w:r w:rsidRPr="00A455CB">
        <w:rPr>
          <w:rFonts w:ascii="Manrope" w:hAnsi="Manrope"/>
          <w:sz w:val="20"/>
          <w:szCs w:val="20"/>
        </w:rPr>
        <w:t xml:space="preserve"> ma non quelle </w:t>
      </w:r>
      <w:r w:rsidR="00980704" w:rsidRPr="00A455CB">
        <w:rPr>
          <w:rFonts w:ascii="Manrope" w:hAnsi="Manrope"/>
          <w:sz w:val="20"/>
          <w:szCs w:val="20"/>
        </w:rPr>
        <w:t xml:space="preserve">della documentazione che compone l’offerta tecnica e </w:t>
      </w:r>
      <w:bookmarkEnd w:id="1431"/>
      <w:r w:rsidR="00980704" w:rsidRPr="00A455CB">
        <w:rPr>
          <w:rFonts w:ascii="Manrope" w:hAnsi="Manrope"/>
          <w:sz w:val="20"/>
          <w:szCs w:val="20"/>
        </w:rPr>
        <w:t>l’offerta economica.</w:t>
      </w:r>
    </w:p>
    <w:p w14:paraId="7E985191" w14:textId="220EF689" w:rsidR="00980704" w:rsidRPr="00A455CB" w:rsidRDefault="00980704" w:rsidP="00A455CB">
      <w:pPr>
        <w:spacing w:line="259" w:lineRule="auto"/>
        <w:rPr>
          <w:rFonts w:ascii="Manrope" w:hAnsi="Manrope"/>
          <w:sz w:val="20"/>
          <w:szCs w:val="20"/>
        </w:rPr>
      </w:pPr>
      <w:r w:rsidRPr="00A455CB">
        <w:rPr>
          <w:rFonts w:ascii="Manrope" w:hAnsi="Manrope"/>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A455CB">
        <w:rPr>
          <w:rFonts w:ascii="Manrope" w:hAnsi="Manrope"/>
          <w:sz w:val="20"/>
          <w:szCs w:val="20"/>
        </w:rPr>
        <w:t xml:space="preserve"> </w:t>
      </w:r>
      <w:r w:rsidR="00582A6D" w:rsidRPr="00A455CB">
        <w:rPr>
          <w:rFonts w:ascii="Manrope" w:hAnsi="Manrope"/>
          <w:sz w:val="20"/>
          <w:szCs w:val="20"/>
        </w:rPr>
        <w:t xml:space="preserve">A titolo esemplificativo, </w:t>
      </w:r>
      <w:r w:rsidR="0055172F" w:rsidRPr="00A455CB">
        <w:rPr>
          <w:rFonts w:ascii="Manrope" w:hAnsi="Manrope"/>
          <w:sz w:val="20"/>
          <w:szCs w:val="20"/>
        </w:rPr>
        <w:t xml:space="preserve">si </w:t>
      </w:r>
      <w:r w:rsidR="00582A6D" w:rsidRPr="00A455CB">
        <w:rPr>
          <w:rFonts w:ascii="Manrope" w:hAnsi="Manrope"/>
          <w:sz w:val="20"/>
          <w:szCs w:val="20"/>
        </w:rPr>
        <w:t xml:space="preserve">chiarisce </w:t>
      </w:r>
      <w:r w:rsidR="0055172F" w:rsidRPr="00A455CB">
        <w:rPr>
          <w:rFonts w:ascii="Manrope" w:hAnsi="Manrope"/>
          <w:sz w:val="20"/>
          <w:szCs w:val="20"/>
        </w:rPr>
        <w:t>che</w:t>
      </w:r>
      <w:r w:rsidR="00BA57CB" w:rsidRPr="00A455CB">
        <w:rPr>
          <w:rFonts w:ascii="Manrope" w:hAnsi="Manrope"/>
          <w:sz w:val="20"/>
          <w:szCs w:val="20"/>
        </w:rPr>
        <w:t xml:space="preserve">: </w:t>
      </w:r>
    </w:p>
    <w:p w14:paraId="33502854" w14:textId="77777777"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t>il mancato possesso dei prescritti requisiti di partecipazione non è sanabile mediante soccorso istruttorio ed è causa di esclusione dalla procedura di gara;</w:t>
      </w:r>
    </w:p>
    <w:p w14:paraId="2527EF24" w14:textId="4CE1DB88"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lastRenderedPageBreak/>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t xml:space="preserve">la mancata produzione del contratto di avvalimento, </w:t>
      </w:r>
      <w:r w:rsidR="003C3EAE" w:rsidRPr="00A455CB">
        <w:rPr>
          <w:rFonts w:ascii="Manrope" w:hAnsi="Manrope"/>
          <w:sz w:val="20"/>
          <w:szCs w:val="20"/>
        </w:rPr>
        <w:t xml:space="preserve">della garanzia provvisoria, del mandato collettivo speciale o dell’impegno a conferire mandato collettivo </w:t>
      </w:r>
      <w:r w:rsidR="00BA57CB" w:rsidRPr="00A455CB">
        <w:rPr>
          <w:rFonts w:ascii="Manrope" w:hAnsi="Manrope"/>
          <w:sz w:val="20"/>
          <w:szCs w:val="20"/>
        </w:rPr>
        <w:t>può</w:t>
      </w:r>
      <w:r w:rsidRPr="00A455CB">
        <w:rPr>
          <w:rFonts w:ascii="Manrope" w:hAnsi="Manrope"/>
          <w:sz w:val="20"/>
          <w:szCs w:val="20"/>
        </w:rPr>
        <w:t xml:space="preserve"> essere oggetto di soccorso istruttorio solo se i citati documenti sono preesistenti e comprovabili </w:t>
      </w:r>
      <w:r w:rsidR="00BA57CB" w:rsidRPr="00A455CB">
        <w:rPr>
          <w:rFonts w:ascii="Manrope" w:hAnsi="Manrope"/>
          <w:sz w:val="20"/>
          <w:szCs w:val="20"/>
        </w:rPr>
        <w:t>con</w:t>
      </w:r>
      <w:r w:rsidRPr="00A455CB">
        <w:rPr>
          <w:rFonts w:ascii="Manrope" w:hAnsi="Manrope"/>
          <w:sz w:val="20"/>
          <w:szCs w:val="20"/>
        </w:rPr>
        <w:t xml:space="preserve"> data certa anteriore al termine di presentazione dell’offerta;</w:t>
      </w:r>
    </w:p>
    <w:p w14:paraId="2B52A470" w14:textId="2EA1B79E" w:rsidR="00622A3A" w:rsidRPr="00A455CB" w:rsidRDefault="00622A3A" w:rsidP="00151464">
      <w:pPr>
        <w:pStyle w:val="Paragrafoelenco"/>
        <w:numPr>
          <w:ilvl w:val="0"/>
          <w:numId w:val="3"/>
        </w:numPr>
        <w:spacing w:line="259" w:lineRule="auto"/>
        <w:rPr>
          <w:rFonts w:ascii="Manrope" w:hAnsi="Manrope" w:cs="Arial"/>
          <w:b/>
          <w:bCs/>
          <w:i/>
          <w:sz w:val="20"/>
          <w:szCs w:val="20"/>
        </w:rPr>
      </w:pPr>
      <w:r w:rsidRPr="00A455CB">
        <w:rPr>
          <w:rFonts w:ascii="Manrope" w:hAnsi="Manrope"/>
          <w:sz w:val="20"/>
          <w:szCs w:val="20"/>
        </w:rPr>
        <w:t>il difetto di sottoscrizione della domanda di partecipazione, delle dichiarazioni richieste e dell’offerta è sanabile</w:t>
      </w:r>
      <w:r w:rsidR="00833FB4" w:rsidRPr="00A455CB">
        <w:rPr>
          <w:rFonts w:ascii="Manrope" w:hAnsi="Manrope"/>
          <w:sz w:val="20"/>
          <w:szCs w:val="20"/>
        </w:rPr>
        <w:t>;</w:t>
      </w:r>
    </w:p>
    <w:p w14:paraId="28D4C8E4" w14:textId="0ED72BD9" w:rsidR="0097523D" w:rsidRPr="00A455CB" w:rsidRDefault="00FF68FC" w:rsidP="00151464">
      <w:pPr>
        <w:pStyle w:val="Paragrafoelenco"/>
        <w:numPr>
          <w:ilvl w:val="0"/>
          <w:numId w:val="3"/>
        </w:numPr>
        <w:spacing w:line="259" w:lineRule="auto"/>
        <w:rPr>
          <w:rFonts w:ascii="Manrope" w:hAnsi="Manrope" w:cs="Arial"/>
          <w:b/>
          <w:bCs/>
          <w:i/>
          <w:sz w:val="20"/>
          <w:szCs w:val="20"/>
        </w:rPr>
      </w:pPr>
      <w:r w:rsidRPr="00A455CB">
        <w:rPr>
          <w:rFonts w:ascii="Manrope" w:hAnsi="Manrope"/>
          <w:sz w:val="20"/>
          <w:szCs w:val="20"/>
        </w:rPr>
        <w:t xml:space="preserve">non è sanabile mediante soccorso istruttorio </w:t>
      </w:r>
      <w:r w:rsidR="009C5604" w:rsidRPr="00A455CB">
        <w:rPr>
          <w:rFonts w:ascii="Manrope" w:hAnsi="Manrope"/>
          <w:sz w:val="20"/>
          <w:szCs w:val="20"/>
        </w:rPr>
        <w:t xml:space="preserve">l’omessa indicazione, delle modalità con le quali l’operatore intende assicurare, in caso di aggiudicazione del contratto, </w:t>
      </w:r>
      <w:r w:rsidRPr="00A455CB">
        <w:rPr>
          <w:rFonts w:ascii="Manrope" w:hAnsi="Manrope"/>
          <w:sz w:val="20"/>
          <w:szCs w:val="20"/>
        </w:rPr>
        <w:t xml:space="preserve">il rispetto delle condizioni di </w:t>
      </w:r>
      <w:r w:rsidR="0079511F" w:rsidRPr="00A455CB">
        <w:rPr>
          <w:rFonts w:ascii="Manrope" w:hAnsi="Manrope"/>
          <w:sz w:val="20"/>
          <w:szCs w:val="20"/>
        </w:rPr>
        <w:t xml:space="preserve">partecipazione e di </w:t>
      </w:r>
      <w:r w:rsidRPr="00A455CB">
        <w:rPr>
          <w:rFonts w:ascii="Manrope" w:hAnsi="Manrope"/>
          <w:sz w:val="20"/>
          <w:szCs w:val="20"/>
        </w:rPr>
        <w:t>esecuzione del presente bando</w:t>
      </w:r>
      <w:r w:rsidR="003C3EAE" w:rsidRPr="00A455CB">
        <w:rPr>
          <w:rFonts w:ascii="Manrope" w:hAnsi="Manrope"/>
          <w:sz w:val="20"/>
          <w:szCs w:val="20"/>
        </w:rPr>
        <w:t xml:space="preserve">. </w:t>
      </w:r>
    </w:p>
    <w:p w14:paraId="6BD38C54" w14:textId="25776717" w:rsidR="00622A3A" w:rsidRPr="00A455CB" w:rsidRDefault="00622A3A" w:rsidP="00A455CB">
      <w:pPr>
        <w:spacing w:line="259" w:lineRule="auto"/>
        <w:rPr>
          <w:rFonts w:ascii="Manrope" w:hAnsi="Manrope"/>
          <w:sz w:val="20"/>
          <w:szCs w:val="20"/>
        </w:rPr>
      </w:pPr>
      <w:r w:rsidRPr="00A455CB">
        <w:rPr>
          <w:rFonts w:ascii="Manrope" w:hAnsi="Manrope"/>
          <w:sz w:val="20"/>
          <w:szCs w:val="20"/>
        </w:rPr>
        <w:t>Ai fini del soccorso istruttorio</w:t>
      </w:r>
      <w:r w:rsidR="000871A0" w:rsidRPr="00A455CB">
        <w:rPr>
          <w:rFonts w:ascii="Manrope" w:hAnsi="Manrope"/>
          <w:sz w:val="20"/>
          <w:szCs w:val="20"/>
        </w:rPr>
        <w:t xml:space="preserve"> </w:t>
      </w:r>
      <w:r w:rsidR="00582A6D" w:rsidRPr="00A455CB">
        <w:rPr>
          <w:rFonts w:ascii="Manrope" w:hAnsi="Manrope"/>
          <w:sz w:val="20"/>
          <w:szCs w:val="20"/>
        </w:rPr>
        <w:t xml:space="preserve">è </w:t>
      </w:r>
      <w:r w:rsidR="000871A0" w:rsidRPr="00A455CB">
        <w:rPr>
          <w:rFonts w:ascii="Manrope" w:hAnsi="Manrope"/>
          <w:sz w:val="20"/>
          <w:szCs w:val="20"/>
        </w:rPr>
        <w:t>assegnato</w:t>
      </w:r>
      <w:r w:rsidRPr="00A455CB">
        <w:rPr>
          <w:rFonts w:ascii="Manrope" w:hAnsi="Manrope"/>
          <w:sz w:val="20"/>
          <w:szCs w:val="20"/>
        </w:rPr>
        <w:t xml:space="preserve"> al concorrente un </w:t>
      </w:r>
      <w:r w:rsidR="00072450" w:rsidRPr="00A455CB">
        <w:rPr>
          <w:rFonts w:ascii="Manrope" w:hAnsi="Manrope"/>
          <w:sz w:val="20"/>
          <w:szCs w:val="20"/>
        </w:rPr>
        <w:t>termine di</w:t>
      </w:r>
      <w:r w:rsidR="00AA4DF9" w:rsidRPr="00A455CB">
        <w:rPr>
          <w:rFonts w:ascii="Manrope" w:hAnsi="Manrope"/>
          <w:sz w:val="20"/>
          <w:szCs w:val="20"/>
        </w:rPr>
        <w:t xml:space="preserve"> 10 giorni</w:t>
      </w:r>
      <w:r w:rsidR="003932BF" w:rsidRPr="00A455CB">
        <w:rPr>
          <w:rFonts w:ascii="Manrope" w:hAnsi="Manrope"/>
          <w:sz w:val="20"/>
          <w:szCs w:val="20"/>
        </w:rPr>
        <w:t xml:space="preserve"> </w:t>
      </w:r>
      <w:r w:rsidR="005252D0" w:rsidRPr="00A455CB">
        <w:rPr>
          <w:rFonts w:ascii="Manrope" w:hAnsi="Manrope"/>
          <w:sz w:val="20"/>
          <w:szCs w:val="20"/>
        </w:rPr>
        <w:t>affinché</w:t>
      </w:r>
      <w:r w:rsidRPr="00A455CB">
        <w:rPr>
          <w:rFonts w:ascii="Manrope" w:hAnsi="Manrope"/>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28D75469" w:rsidR="00622A3A" w:rsidRPr="00A455CB" w:rsidRDefault="00622A3A" w:rsidP="00A455CB">
      <w:pPr>
        <w:spacing w:line="259" w:lineRule="auto"/>
        <w:rPr>
          <w:rFonts w:ascii="Manrope" w:hAnsi="Manrope"/>
          <w:sz w:val="20"/>
          <w:szCs w:val="20"/>
        </w:rPr>
      </w:pPr>
      <w:r w:rsidRPr="00A455CB">
        <w:rPr>
          <w:rFonts w:ascii="Manrope" w:hAnsi="Manrope"/>
          <w:sz w:val="20"/>
          <w:szCs w:val="20"/>
        </w:rPr>
        <w:t xml:space="preserve">In caso di inutile decorso del termine, la </w:t>
      </w:r>
      <w:r w:rsidR="002B048B">
        <w:rPr>
          <w:rFonts w:ascii="Manrope" w:hAnsi="Manrope"/>
          <w:sz w:val="20"/>
          <w:szCs w:val="20"/>
        </w:rPr>
        <w:t>Stazione appaltante</w:t>
      </w:r>
      <w:r w:rsidRPr="00A455CB">
        <w:rPr>
          <w:rFonts w:ascii="Manrope" w:hAnsi="Manrope"/>
          <w:sz w:val="20"/>
          <w:szCs w:val="20"/>
        </w:rPr>
        <w:t xml:space="preserve"> procede all’esclusione del concorrente dalla procedura.</w:t>
      </w:r>
    </w:p>
    <w:p w14:paraId="06A662A3" w14:textId="651E9461" w:rsidR="00622A3A" w:rsidRPr="00A455CB" w:rsidRDefault="00622A3A" w:rsidP="00A455CB">
      <w:pPr>
        <w:spacing w:line="259" w:lineRule="auto"/>
        <w:rPr>
          <w:rFonts w:ascii="Manrope" w:hAnsi="Manrope"/>
          <w:sz w:val="20"/>
          <w:szCs w:val="20"/>
        </w:rPr>
      </w:pPr>
      <w:r w:rsidRPr="00A455CB">
        <w:rPr>
          <w:rFonts w:ascii="Manrope" w:hAnsi="Manrope"/>
          <w:sz w:val="20"/>
          <w:szCs w:val="20"/>
        </w:rPr>
        <w:t xml:space="preserve">Ove il concorrente produca dichiarazioni o documenti non perfettamente coerenti con la richiesta, la </w:t>
      </w:r>
      <w:r w:rsidR="002B048B">
        <w:rPr>
          <w:rFonts w:ascii="Manrope" w:hAnsi="Manrope"/>
          <w:sz w:val="20"/>
          <w:szCs w:val="20"/>
        </w:rPr>
        <w:t>Stazione appaltante</w:t>
      </w:r>
      <w:r w:rsidRPr="00A455CB">
        <w:rPr>
          <w:rFonts w:ascii="Manrope" w:hAnsi="Manrope"/>
          <w:sz w:val="20"/>
          <w:szCs w:val="20"/>
        </w:rPr>
        <w:t xml:space="preserve"> può chiedere ulteriori precisazioni o chiarimenti, limitat</w:t>
      </w:r>
      <w:r w:rsidR="00116F1A" w:rsidRPr="00A455CB">
        <w:rPr>
          <w:rFonts w:ascii="Manrope" w:hAnsi="Manrope"/>
          <w:sz w:val="20"/>
          <w:szCs w:val="20"/>
        </w:rPr>
        <w:t>i</w:t>
      </w:r>
      <w:r w:rsidRPr="00A455CB">
        <w:rPr>
          <w:rFonts w:ascii="Manrope" w:hAnsi="Manrope"/>
          <w:sz w:val="20"/>
          <w:szCs w:val="20"/>
        </w:rPr>
        <w:t xml:space="preserve"> alla documentazione presentata in fase di soccorso istruttorio, fissando un termine a pena di esclusione.</w:t>
      </w:r>
    </w:p>
    <w:p w14:paraId="64E2C880" w14:textId="69067B6B" w:rsidR="00F101D6" w:rsidRPr="00A455CB" w:rsidRDefault="00F101D6" w:rsidP="00A455CB">
      <w:pPr>
        <w:spacing w:line="259" w:lineRule="auto"/>
        <w:rPr>
          <w:rFonts w:ascii="Manrope" w:hAnsi="Manrope"/>
          <w:sz w:val="20"/>
          <w:szCs w:val="20"/>
        </w:rPr>
      </w:pPr>
      <w:r w:rsidRPr="00A455CB">
        <w:rPr>
          <w:rFonts w:ascii="Manrope" w:hAnsi="Manrope"/>
          <w:sz w:val="20"/>
          <w:szCs w:val="20"/>
        </w:rPr>
        <w:t xml:space="preserve">La </w:t>
      </w:r>
      <w:r w:rsidR="002B048B">
        <w:rPr>
          <w:rFonts w:ascii="Manrope" w:hAnsi="Manrope"/>
          <w:sz w:val="20"/>
          <w:szCs w:val="20"/>
        </w:rPr>
        <w:t>Stazione appaltante</w:t>
      </w:r>
      <w:r w:rsidRPr="00A455CB">
        <w:rPr>
          <w:rFonts w:ascii="Manrope" w:hAnsi="Manrope"/>
          <w:sz w:val="20"/>
          <w:szCs w:val="20"/>
        </w:rPr>
        <w:t xml:space="preserve"> può sempre chiedere chiarimenti sui contenuti dell’offerta tecnica e dell’offerta economica e su ogni loro allegato. L’operatore economico è tenuto a fornire risposta nel termine </w:t>
      </w:r>
      <w:r w:rsidR="00072450" w:rsidRPr="00A455CB">
        <w:rPr>
          <w:rFonts w:ascii="Manrope" w:hAnsi="Manrope"/>
          <w:sz w:val="20"/>
          <w:szCs w:val="20"/>
        </w:rPr>
        <w:t xml:space="preserve">di </w:t>
      </w:r>
      <w:r w:rsidR="00AA4DF9" w:rsidRPr="00A455CB">
        <w:rPr>
          <w:rFonts w:ascii="Manrope" w:hAnsi="Manrope"/>
          <w:sz w:val="20"/>
          <w:szCs w:val="20"/>
        </w:rPr>
        <w:t>10 giorni</w:t>
      </w:r>
      <w:r w:rsidRPr="00A455CB">
        <w:rPr>
          <w:rFonts w:ascii="Manrope" w:hAnsi="Manrope"/>
          <w:sz w:val="20"/>
          <w:szCs w:val="20"/>
        </w:rPr>
        <w:t>. I chiarimenti resi dall’operatore economico non possono modificare il contenuto dell’offerta.</w:t>
      </w:r>
    </w:p>
    <w:p w14:paraId="19B8BB51" w14:textId="169E6F19" w:rsidR="00F158CF" w:rsidRDefault="00A34212" w:rsidP="00A455CB">
      <w:pPr>
        <w:spacing w:line="259" w:lineRule="auto"/>
        <w:rPr>
          <w:rFonts w:ascii="Manrope" w:hAnsi="Manrope" w:cstheme="minorHAnsi"/>
          <w:sz w:val="20"/>
          <w:szCs w:val="20"/>
        </w:rPr>
      </w:pPr>
      <w:r w:rsidRPr="00A455CB">
        <w:rPr>
          <w:rFonts w:ascii="Manrope" w:hAnsi="Manrope" w:cstheme="minorHAnsi"/>
          <w:sz w:val="20"/>
          <w:szCs w:val="20"/>
        </w:rPr>
        <w:t>Con riferimento all’omessa presentazione di copia dell’ultimo rapporto periodico sulla situazione del personale maschile e femminile, redatto ai sensi dell’articolo 46 decreto legislativo n. 198 del 2006, la mancata allegazione è sanabile, purché il rapporto sia stato redatto e trasmesso in data anteriore alla scadenza del termine per la presentazione delle offerte.</w:t>
      </w:r>
    </w:p>
    <w:p w14:paraId="6F21BC70" w14:textId="208329F3" w:rsidR="00F158CF" w:rsidRPr="00F158CF" w:rsidRDefault="00F158CF" w:rsidP="00F158CF">
      <w:pPr>
        <w:pStyle w:val="Titolo2"/>
      </w:pPr>
      <w:bookmarkStart w:id="1432" w:name="_Toc195540865"/>
      <w:r w:rsidRPr="00F158CF">
        <w:t>SOPRALLUOGO</w:t>
      </w:r>
      <w:bookmarkEnd w:id="1432"/>
      <w:r w:rsidR="007946FD">
        <w:rPr>
          <w:lang w:val="it-IT"/>
        </w:rPr>
        <w:t xml:space="preserve"> (</w:t>
      </w:r>
      <w:r w:rsidR="007946FD" w:rsidRPr="007946FD">
        <w:rPr>
          <w:sz w:val="22"/>
          <w:szCs w:val="22"/>
          <w:lang w:val="it-IT"/>
        </w:rPr>
        <w:t>OPzionale</w:t>
      </w:r>
      <w:r w:rsidR="007946FD">
        <w:rPr>
          <w:lang w:val="it-IT"/>
        </w:rPr>
        <w:t>)</w:t>
      </w:r>
    </w:p>
    <w:p w14:paraId="7D37221C" w14:textId="708E4F69" w:rsidR="00F158CF" w:rsidRPr="00580E38" w:rsidRDefault="00F158CF" w:rsidP="00F158CF">
      <w:pPr>
        <w:spacing w:line="259" w:lineRule="auto"/>
        <w:rPr>
          <w:rFonts w:ascii="Manrope" w:hAnsi="Manrope"/>
          <w:sz w:val="20"/>
          <w:szCs w:val="20"/>
        </w:rPr>
      </w:pPr>
      <w:r w:rsidRPr="00F158CF">
        <w:rPr>
          <w:rFonts w:ascii="Manrope" w:hAnsi="Manrope"/>
          <w:sz w:val="20"/>
          <w:szCs w:val="20"/>
        </w:rPr>
        <w:t xml:space="preserve">Il sopralluogo </w:t>
      </w:r>
      <w:r w:rsidRPr="00580E38">
        <w:rPr>
          <w:rFonts w:ascii="Manrope" w:hAnsi="Manrope"/>
          <w:sz w:val="20"/>
          <w:szCs w:val="20"/>
        </w:rPr>
        <w:t xml:space="preserve">presso i </w:t>
      </w:r>
      <w:r w:rsidR="009175CB" w:rsidRPr="00580E38">
        <w:rPr>
          <w:rFonts w:ascii="Manrope" w:hAnsi="Manrope"/>
          <w:sz w:val="20"/>
          <w:szCs w:val="20"/>
        </w:rPr>
        <w:t xml:space="preserve">luoghi di cui </w:t>
      </w:r>
      <w:r w:rsidR="00397DDC" w:rsidRPr="00580E38">
        <w:rPr>
          <w:rFonts w:ascii="Manrope" w:hAnsi="Manrope"/>
          <w:sz w:val="20"/>
          <w:szCs w:val="20"/>
        </w:rPr>
        <w:t xml:space="preserve">agli </w:t>
      </w:r>
      <w:r w:rsidR="009175CB" w:rsidRPr="00580E38">
        <w:rPr>
          <w:rFonts w:ascii="Manrope" w:hAnsi="Manrope"/>
          <w:sz w:val="20"/>
          <w:szCs w:val="20"/>
        </w:rPr>
        <w:t>art.</w:t>
      </w:r>
      <w:r w:rsidR="00887D72" w:rsidRPr="00580E38">
        <w:rPr>
          <w:rFonts w:ascii="Manrope" w:hAnsi="Manrope"/>
          <w:sz w:val="20"/>
          <w:szCs w:val="20"/>
        </w:rPr>
        <w:t xml:space="preserve"> 1.1</w:t>
      </w:r>
      <w:r w:rsidR="00397DDC" w:rsidRPr="00580E38">
        <w:rPr>
          <w:rFonts w:ascii="Manrope" w:hAnsi="Manrope"/>
          <w:sz w:val="20"/>
          <w:szCs w:val="20"/>
        </w:rPr>
        <w:t xml:space="preserve"> e 1.2 </w:t>
      </w:r>
      <w:r w:rsidR="009175CB" w:rsidRPr="00580E38">
        <w:rPr>
          <w:rFonts w:ascii="Manrope" w:hAnsi="Manrope"/>
          <w:sz w:val="20"/>
          <w:szCs w:val="20"/>
        </w:rPr>
        <w:t>del Capitolato</w:t>
      </w:r>
      <w:r w:rsidRPr="00580E38">
        <w:rPr>
          <w:rFonts w:ascii="Manrope" w:hAnsi="Manrope"/>
          <w:sz w:val="20"/>
          <w:szCs w:val="20"/>
        </w:rPr>
        <w:t xml:space="preserve"> </w:t>
      </w:r>
      <w:r w:rsidR="00887D72" w:rsidRPr="00580E38">
        <w:rPr>
          <w:rFonts w:ascii="Manrope" w:hAnsi="Manrope"/>
          <w:sz w:val="20"/>
          <w:szCs w:val="20"/>
        </w:rPr>
        <w:t xml:space="preserve">per </w:t>
      </w:r>
      <w:r w:rsidRPr="00580E38">
        <w:rPr>
          <w:rFonts w:ascii="Manrope" w:hAnsi="Manrope"/>
          <w:sz w:val="20"/>
          <w:szCs w:val="20"/>
        </w:rPr>
        <w:t xml:space="preserve">le aree interessate </w:t>
      </w:r>
      <w:r w:rsidR="007946FD" w:rsidRPr="00580E38">
        <w:rPr>
          <w:rFonts w:ascii="Manrope" w:hAnsi="Manrope"/>
          <w:sz w:val="20"/>
          <w:szCs w:val="20"/>
        </w:rPr>
        <w:t>alla</w:t>
      </w:r>
      <w:r w:rsidR="00397DDC" w:rsidRPr="00580E38">
        <w:rPr>
          <w:rFonts w:ascii="Manrope" w:hAnsi="Manrope"/>
          <w:sz w:val="20"/>
          <w:szCs w:val="20"/>
        </w:rPr>
        <w:t xml:space="preserve"> </w:t>
      </w:r>
      <w:r w:rsidR="007946FD" w:rsidRPr="00580E38">
        <w:rPr>
          <w:rFonts w:ascii="Manrope" w:hAnsi="Manrope"/>
          <w:sz w:val="20"/>
          <w:szCs w:val="20"/>
        </w:rPr>
        <w:t>fornitura oggetto</w:t>
      </w:r>
      <w:r w:rsidRPr="00580E38">
        <w:rPr>
          <w:rFonts w:ascii="Manrope" w:hAnsi="Manrope"/>
          <w:sz w:val="20"/>
          <w:szCs w:val="20"/>
        </w:rPr>
        <w:t xml:space="preserve"> dell’appalto </w:t>
      </w:r>
      <w:r w:rsidRPr="00580E38">
        <w:rPr>
          <w:rFonts w:ascii="Manrope" w:hAnsi="Manrope"/>
          <w:b/>
          <w:bCs/>
          <w:sz w:val="20"/>
          <w:szCs w:val="20"/>
          <w:u w:val="single"/>
        </w:rPr>
        <w:t>è opzionale</w:t>
      </w:r>
      <w:r w:rsidRPr="00580E38">
        <w:rPr>
          <w:rFonts w:ascii="Manrope" w:hAnsi="Manrope"/>
          <w:sz w:val="20"/>
          <w:szCs w:val="20"/>
        </w:rPr>
        <w:t xml:space="preserve">. </w:t>
      </w:r>
    </w:p>
    <w:p w14:paraId="472481BC" w14:textId="77777777" w:rsidR="00F158CF" w:rsidRPr="00580E38" w:rsidRDefault="00F158CF" w:rsidP="00F158CF">
      <w:pPr>
        <w:spacing w:line="259" w:lineRule="auto"/>
        <w:rPr>
          <w:rFonts w:ascii="Manrope" w:hAnsi="Manrope"/>
          <w:sz w:val="20"/>
          <w:szCs w:val="20"/>
        </w:rPr>
      </w:pPr>
      <w:r w:rsidRPr="00580E38">
        <w:rPr>
          <w:rFonts w:ascii="Manrope" w:hAnsi="Manrope"/>
          <w:sz w:val="20"/>
          <w:szCs w:val="20"/>
        </w:rPr>
        <w:t>Il sopralluogo è effettuato accedendo di persona nelle aree oggetto di sopralluogo.</w:t>
      </w:r>
    </w:p>
    <w:p w14:paraId="5E91E2FC" w14:textId="77777777" w:rsidR="00F158CF" w:rsidRPr="00580E38" w:rsidRDefault="00F158CF" w:rsidP="00F158CF">
      <w:pPr>
        <w:spacing w:line="259" w:lineRule="auto"/>
        <w:rPr>
          <w:rFonts w:ascii="Manrope" w:hAnsi="Manrope"/>
          <w:sz w:val="20"/>
          <w:szCs w:val="20"/>
        </w:rPr>
      </w:pPr>
      <w:r w:rsidRPr="00580E38">
        <w:rPr>
          <w:rFonts w:ascii="Manrope" w:hAnsi="Manrope"/>
          <w:sz w:val="20"/>
          <w:szCs w:val="20"/>
        </w:rPr>
        <w:t xml:space="preserve">Il sopralluogo può essere effettuato dal lunedì al venerdì dalle ore 9:00 sino alle ore 17.00. </w:t>
      </w:r>
    </w:p>
    <w:p w14:paraId="1DBDC7A6" w14:textId="20C06E0F" w:rsidR="00F158CF" w:rsidRPr="00F158CF" w:rsidRDefault="00F158CF" w:rsidP="00F158CF">
      <w:pPr>
        <w:spacing w:line="259" w:lineRule="auto"/>
        <w:rPr>
          <w:rFonts w:ascii="Manrope" w:hAnsi="Manrope"/>
          <w:sz w:val="20"/>
          <w:szCs w:val="20"/>
        </w:rPr>
      </w:pPr>
      <w:r w:rsidRPr="00580E38">
        <w:rPr>
          <w:rFonts w:ascii="Manrope" w:hAnsi="Manrope"/>
          <w:sz w:val="20"/>
          <w:szCs w:val="20"/>
        </w:rPr>
        <w:t xml:space="preserve">La richiesta di sopralluogo deve essere presentata entro le ore </w:t>
      </w:r>
      <w:r w:rsidRPr="00580E38">
        <w:rPr>
          <w:rFonts w:ascii="Manrope" w:hAnsi="Manrope"/>
          <w:b/>
          <w:bCs/>
          <w:i/>
          <w:iCs/>
          <w:sz w:val="20"/>
          <w:szCs w:val="20"/>
          <w:u w:val="single"/>
        </w:rPr>
        <w:t xml:space="preserve">12:00 del giorno </w:t>
      </w:r>
      <w:r w:rsidR="00580E38" w:rsidRPr="00580E38">
        <w:rPr>
          <w:rFonts w:ascii="Manrope" w:hAnsi="Manrope"/>
          <w:b/>
          <w:bCs/>
          <w:i/>
          <w:iCs/>
          <w:sz w:val="20"/>
          <w:szCs w:val="20"/>
          <w:u w:val="single"/>
        </w:rPr>
        <w:t>12/09</w:t>
      </w:r>
      <w:r w:rsidRPr="00580E38">
        <w:rPr>
          <w:rFonts w:ascii="Manrope" w:hAnsi="Manrope"/>
          <w:b/>
          <w:bCs/>
          <w:i/>
          <w:iCs/>
          <w:sz w:val="20"/>
          <w:szCs w:val="20"/>
          <w:u w:val="single"/>
        </w:rPr>
        <w:t>/2025</w:t>
      </w:r>
      <w:r w:rsidRPr="00580E38">
        <w:rPr>
          <w:rFonts w:ascii="Manrope" w:hAnsi="Manrope"/>
          <w:sz w:val="20"/>
          <w:szCs w:val="20"/>
        </w:rPr>
        <w:t xml:space="preserve"> tramite il Sistema alla Sezione “Comunicazioni/Richiesta di chiarimenti” del portale di e-procurement e deve riportare il nominativo e la qualifica della persona incaricata di effettuare</w:t>
      </w:r>
      <w:r w:rsidRPr="00F158CF">
        <w:rPr>
          <w:rFonts w:ascii="Manrope" w:hAnsi="Manrope"/>
          <w:sz w:val="20"/>
          <w:szCs w:val="20"/>
        </w:rPr>
        <w:t xml:space="preserve"> il sopralluogo.</w:t>
      </w:r>
    </w:p>
    <w:p w14:paraId="14A0E693"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La stazione appaltante rilascia attestazione di avvenuto sopralluogo separatamente per ciascuno dei due Campus.</w:t>
      </w:r>
    </w:p>
    <w:p w14:paraId="7BBA62E0"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Solo in caso di indisponibilità accertata della piattaforma telematica, si potrà procedere all’invio dello stesso tramite posta elettronica certificata all’indirizzo PEC pecateneo@cert.polimi.it indicando nell’oggetto il nome della procedura a cui si intende partecipare con il relativo CIG.</w:t>
      </w:r>
    </w:p>
    <w:p w14:paraId="38702489"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La stazione appaltante rilascia attestazione di avvenuto sopralluogo.</w:t>
      </w:r>
    </w:p>
    <w:p w14:paraId="41366AAB"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 xml:space="preserve">Data, ora e luogo del sopralluogo sono comunicati ai concorrenti con almeno 2 giorni di anticipo. </w:t>
      </w:r>
    </w:p>
    <w:p w14:paraId="5FA70639"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lastRenderedPageBreak/>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25A6AC53"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Il soggetto delegato ad effettuare il sopralluogo non può ricevere l’incarico da più concorrenti. In tal caso la stazione appaltante non rilascia la relativa attestazione ad alcuno dei soggetti deleganti.</w:t>
      </w:r>
    </w:p>
    <w:p w14:paraId="062DAA0C"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w:t>
      </w:r>
    </w:p>
    <w:p w14:paraId="20E14330" w14:textId="77777777" w:rsidR="00F158CF" w:rsidRPr="00F158CF" w:rsidRDefault="00F158CF" w:rsidP="00F158CF">
      <w:pPr>
        <w:spacing w:line="259" w:lineRule="auto"/>
        <w:rPr>
          <w:rFonts w:ascii="Manrope" w:hAnsi="Manrope"/>
          <w:sz w:val="20"/>
          <w:szCs w:val="20"/>
        </w:rPr>
      </w:pPr>
      <w:r w:rsidRPr="00F158CF">
        <w:rPr>
          <w:rFonts w:ascii="Manrope" w:hAnsi="Manrope"/>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3C2CDF6D" w14:textId="7CDB3E15" w:rsidR="00F158CF" w:rsidRDefault="00F158CF" w:rsidP="00F158CF">
      <w:pPr>
        <w:spacing w:line="259" w:lineRule="auto"/>
        <w:rPr>
          <w:rFonts w:ascii="Manrope" w:hAnsi="Manrope" w:cstheme="minorHAnsi"/>
          <w:sz w:val="20"/>
          <w:szCs w:val="20"/>
        </w:rPr>
      </w:pPr>
      <w:r w:rsidRPr="00F158CF">
        <w:rPr>
          <w:rFonts w:ascii="Manrope" w:hAnsi="Manrope"/>
          <w:sz w:val="20"/>
          <w:szCs w:val="20"/>
        </w:rPr>
        <w:t>In caso di consorzio di cui all’articolo 65 comma 2, lettera b), c), d) del Codice il sopralluogo deve essere effettuato da soggetto munito di delega conferita dal consorzio oppure dall’operatore economico consorziato indicato come esecutore.</w:t>
      </w:r>
    </w:p>
    <w:p w14:paraId="71DEFC3A" w14:textId="77777777" w:rsidR="00F158CF" w:rsidRPr="00151464" w:rsidRDefault="00F158CF" w:rsidP="00A455CB">
      <w:pPr>
        <w:spacing w:line="259" w:lineRule="auto"/>
        <w:rPr>
          <w:rFonts w:ascii="Manrope" w:hAnsi="Manrope" w:cstheme="minorHAnsi"/>
          <w:sz w:val="20"/>
          <w:szCs w:val="20"/>
        </w:rPr>
      </w:pPr>
    </w:p>
    <w:p w14:paraId="5D5AA837" w14:textId="6DCC8F90" w:rsidR="004C53A8" w:rsidRPr="009351D6" w:rsidRDefault="008D4D05" w:rsidP="001E1956">
      <w:pPr>
        <w:pStyle w:val="Titolo2"/>
      </w:pPr>
      <w:bookmarkStart w:id="1433" w:name="_Toc195540866"/>
      <w:r w:rsidRPr="009351D6">
        <w:rPr>
          <w:lang w:val="it-IT"/>
        </w:rPr>
        <w:t>DOMANDA DI PARTECIPAZION</w:t>
      </w:r>
      <w:r w:rsidR="00F810E5" w:rsidRPr="009351D6">
        <w:rPr>
          <w:lang w:val="it-IT"/>
        </w:rPr>
        <w:t xml:space="preserve">E </w:t>
      </w:r>
      <w:r w:rsidRPr="009351D6">
        <w:rPr>
          <w:lang w:val="it-IT"/>
        </w:rPr>
        <w:t xml:space="preserve">E </w:t>
      </w:r>
      <w:r w:rsidR="00870286" w:rsidRPr="009351D6">
        <w:rPr>
          <w:lang w:val="it-IT"/>
        </w:rPr>
        <w:t>DOCUMENTAZIONE AMMINISTRATIVA</w:t>
      </w:r>
      <w:bookmarkStart w:id="1434" w:name="_Ref481767076"/>
      <w:bookmarkStart w:id="1435" w:name="_Ref481767068"/>
      <w:bookmarkStart w:id="1436" w:name="_Toc354038186"/>
      <w:bookmarkStart w:id="1437" w:name="_Toc416423365"/>
      <w:bookmarkStart w:id="1438" w:name="_Toc406754180"/>
      <w:bookmarkStart w:id="1439" w:name="_Toc406058379"/>
      <w:bookmarkStart w:id="1440" w:name="_Toc403471273"/>
      <w:bookmarkStart w:id="1441" w:name="_Toc397422866"/>
      <w:bookmarkStart w:id="1442" w:name="_Toc397346825"/>
      <w:bookmarkStart w:id="1443" w:name="_Toc393706910"/>
      <w:bookmarkStart w:id="1444" w:name="_Toc393700837"/>
      <w:bookmarkStart w:id="1445" w:name="_Toc393283178"/>
      <w:bookmarkStart w:id="1446" w:name="_Toc393272662"/>
      <w:bookmarkStart w:id="1447" w:name="_Toc393272604"/>
      <w:bookmarkStart w:id="1448" w:name="_Toc393187848"/>
      <w:bookmarkStart w:id="1449" w:name="_Toc393112131"/>
      <w:bookmarkStart w:id="1450" w:name="_Toc393110567"/>
      <w:bookmarkStart w:id="1451" w:name="_Toc392577500"/>
      <w:bookmarkStart w:id="1452" w:name="_Toc391036059"/>
      <w:bookmarkStart w:id="1453" w:name="_Toc391035986"/>
      <w:bookmarkStart w:id="1454" w:name="_Toc38050187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r w:rsidR="003932BF" w:rsidRPr="009351D6">
        <w:rPr>
          <w:lang w:val="it-IT"/>
        </w:rPr>
        <w:t xml:space="preserve"> – STEP 1</w:t>
      </w:r>
      <w:bookmarkEnd w:id="1433"/>
    </w:p>
    <w:p w14:paraId="13B1F5E9" w14:textId="04A08AAC" w:rsidR="00613DE3" w:rsidRPr="00151464" w:rsidRDefault="00613DE3" w:rsidP="00151464">
      <w:pPr>
        <w:spacing w:line="259" w:lineRule="auto"/>
        <w:rPr>
          <w:rFonts w:ascii="Manrope" w:hAnsi="Manrope"/>
          <w:sz w:val="20"/>
          <w:szCs w:val="20"/>
        </w:rPr>
      </w:pPr>
      <w:r w:rsidRPr="00A455CB">
        <w:rPr>
          <w:rFonts w:ascii="Manrope" w:hAnsi="Manrope"/>
          <w:sz w:val="20"/>
          <w:szCs w:val="20"/>
        </w:rPr>
        <w:t>Al primo step del percorso guidato “Invia offerta” l’operatore economico deve inserire la documentazione amministrativa negli appositi campi, corrispondenti ai successivi paragrafi del presente disciplinare.</w:t>
      </w:r>
    </w:p>
    <w:p w14:paraId="113B8A6B" w14:textId="70E18323" w:rsidR="004C53A8" w:rsidRPr="00A455CB" w:rsidRDefault="00C02AE2" w:rsidP="00C02AE2">
      <w:pPr>
        <w:pStyle w:val="Titolo3"/>
      </w:pPr>
      <w:bookmarkStart w:id="1455" w:name="_Toc497728162"/>
      <w:bookmarkStart w:id="1456" w:name="_Toc497484964"/>
      <w:bookmarkStart w:id="1457" w:name="_Toc498419754"/>
      <w:bookmarkStart w:id="1458" w:name="_Toc497831556"/>
      <w:bookmarkStart w:id="1459" w:name="_Toc497728161"/>
      <w:bookmarkStart w:id="1460" w:name="_Toc497484963"/>
      <w:bookmarkStart w:id="1461" w:name="_Toc498419755"/>
      <w:bookmarkStart w:id="1462" w:name="_Toc497831557"/>
      <w:bookmarkStart w:id="1463" w:name="_Ref129785861"/>
      <w:bookmarkStart w:id="1464" w:name="_Ref129789908"/>
      <w:bookmarkStart w:id="1465" w:name="_Toc195540867"/>
      <w:bookmarkEnd w:id="1455"/>
      <w:bookmarkEnd w:id="1456"/>
      <w:bookmarkEnd w:id="1457"/>
      <w:bookmarkEnd w:id="1458"/>
      <w:bookmarkEnd w:id="1459"/>
      <w:bookmarkEnd w:id="1460"/>
      <w:bookmarkEnd w:id="1461"/>
      <w:bookmarkEnd w:id="1462"/>
      <w:r>
        <w:rPr>
          <w:lang w:val="it-IT"/>
        </w:rPr>
        <w:t>1</w:t>
      </w:r>
      <w:r w:rsidR="007946FD">
        <w:rPr>
          <w:lang w:val="it-IT"/>
        </w:rPr>
        <w:t>7</w:t>
      </w:r>
      <w:r>
        <w:rPr>
          <w:lang w:val="it-IT"/>
        </w:rPr>
        <w:t xml:space="preserve">.1 </w:t>
      </w:r>
      <w:r w:rsidR="004C667D" w:rsidRPr="00A455CB">
        <w:rPr>
          <w:lang w:val="it-IT"/>
        </w:rPr>
        <w:t>DOMANDA DI PARTECIPAZIONE ED EVENTUALE PROCURA</w:t>
      </w:r>
      <w:bookmarkEnd w:id="1463"/>
      <w:bookmarkEnd w:id="1464"/>
      <w:bookmarkEnd w:id="1465"/>
      <w:r w:rsidR="004C667D" w:rsidRPr="00A455CB">
        <w:rPr>
          <w:lang w:val="it-IT"/>
        </w:rPr>
        <w:t xml:space="preserve"> </w:t>
      </w:r>
    </w:p>
    <w:p w14:paraId="1325AE0E" w14:textId="778A4E7D" w:rsidR="00DA0D73"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 xml:space="preserve">La domanda di partecipazione </w:t>
      </w:r>
      <w:r w:rsidR="005A5710" w:rsidRPr="00A455CB">
        <w:rPr>
          <w:rFonts w:ascii="Manrope" w:hAnsi="Manrope" w:cs="Calibri"/>
          <w:sz w:val="20"/>
          <w:szCs w:val="20"/>
        </w:rPr>
        <w:t>è</w:t>
      </w:r>
      <w:r w:rsidRPr="00A455CB">
        <w:rPr>
          <w:rFonts w:ascii="Manrope" w:hAnsi="Manrope" w:cs="Calibri"/>
          <w:sz w:val="20"/>
          <w:szCs w:val="20"/>
        </w:rPr>
        <w:t xml:space="preserve"> redatta secondo il modello di cui all’allegato n. </w:t>
      </w:r>
      <w:r w:rsidR="00EE3977" w:rsidRPr="00A455CB">
        <w:rPr>
          <w:rFonts w:ascii="Manrope" w:hAnsi="Manrope" w:cs="Calibri"/>
          <w:sz w:val="20"/>
          <w:szCs w:val="20"/>
        </w:rPr>
        <w:t>1</w:t>
      </w:r>
      <w:r w:rsidR="003932BF" w:rsidRPr="00A455CB">
        <w:rPr>
          <w:rFonts w:ascii="Manrope" w:hAnsi="Manrope" w:cs="Calibri"/>
          <w:sz w:val="20"/>
          <w:szCs w:val="20"/>
        </w:rPr>
        <w:t>.</w:t>
      </w:r>
    </w:p>
    <w:p w14:paraId="6C0A2E12" w14:textId="7849B7BB" w:rsidR="003A475A" w:rsidRPr="00A455CB" w:rsidRDefault="00CF5BC6" w:rsidP="00A455CB">
      <w:pPr>
        <w:spacing w:line="259" w:lineRule="auto"/>
        <w:rPr>
          <w:rFonts w:ascii="Manrope" w:hAnsi="Manrope" w:cs="Calibri"/>
          <w:sz w:val="20"/>
          <w:szCs w:val="20"/>
        </w:rPr>
      </w:pPr>
      <w:r w:rsidRPr="00A455CB">
        <w:rPr>
          <w:rFonts w:ascii="Manrope" w:hAnsi="Manrope" w:cs="Calibri"/>
          <w:sz w:val="20"/>
          <w:szCs w:val="20"/>
        </w:rPr>
        <w:t xml:space="preserve">Le </w:t>
      </w:r>
      <w:r w:rsidR="007849A4" w:rsidRPr="00A455CB">
        <w:rPr>
          <w:rFonts w:ascii="Manrope" w:hAnsi="Manrope" w:cs="Calibri"/>
          <w:sz w:val="20"/>
          <w:szCs w:val="20"/>
        </w:rPr>
        <w:t>dichiarazioni in ordine al</w:t>
      </w:r>
      <w:r w:rsidR="00121CDF" w:rsidRPr="00A455CB">
        <w:rPr>
          <w:rFonts w:ascii="Manrope" w:hAnsi="Manrope" w:cs="Calibri"/>
          <w:sz w:val="20"/>
          <w:szCs w:val="20"/>
        </w:rPr>
        <w:t>l’insussistenza</w:t>
      </w:r>
      <w:r w:rsidR="007849A4" w:rsidRPr="00A455CB">
        <w:rPr>
          <w:rFonts w:ascii="Manrope" w:hAnsi="Manrope" w:cs="Calibri"/>
          <w:sz w:val="20"/>
          <w:szCs w:val="20"/>
        </w:rPr>
        <w:t xml:space="preserve"> de</w:t>
      </w:r>
      <w:r w:rsidR="00121CDF" w:rsidRPr="00A455CB">
        <w:rPr>
          <w:rFonts w:ascii="Manrope" w:hAnsi="Manrope" w:cs="Calibri"/>
          <w:sz w:val="20"/>
          <w:szCs w:val="20"/>
        </w:rPr>
        <w:t>lle cause automatiche di esclusione di cui all’articolo 94</w:t>
      </w:r>
      <w:r w:rsidRPr="00A455CB">
        <w:rPr>
          <w:rFonts w:ascii="Manrope" w:hAnsi="Manrope" w:cs="Calibri"/>
          <w:sz w:val="20"/>
          <w:szCs w:val="20"/>
        </w:rPr>
        <w:t xml:space="preserve"> commi 1 e 2 del</w:t>
      </w:r>
      <w:r w:rsidR="00121CDF" w:rsidRPr="00A455CB">
        <w:rPr>
          <w:rFonts w:ascii="Manrope" w:hAnsi="Manrope" w:cs="Calibri"/>
          <w:sz w:val="20"/>
          <w:szCs w:val="20"/>
        </w:rPr>
        <w:t xml:space="preserve"> </w:t>
      </w:r>
      <w:r w:rsidR="00116F1A" w:rsidRPr="00A455CB">
        <w:rPr>
          <w:rFonts w:ascii="Manrope" w:hAnsi="Manrope" w:cs="Calibri"/>
          <w:sz w:val="20"/>
          <w:szCs w:val="20"/>
        </w:rPr>
        <w:t>C</w:t>
      </w:r>
      <w:r w:rsidR="00121CDF" w:rsidRPr="00A455CB">
        <w:rPr>
          <w:rFonts w:ascii="Manrope" w:hAnsi="Manrope" w:cs="Calibri"/>
          <w:sz w:val="20"/>
          <w:szCs w:val="20"/>
        </w:rPr>
        <w:t>odice</w:t>
      </w:r>
      <w:r w:rsidR="007849A4" w:rsidRPr="00A455CB">
        <w:rPr>
          <w:rFonts w:ascii="Manrope" w:hAnsi="Manrope" w:cs="Calibri"/>
          <w:sz w:val="20"/>
          <w:szCs w:val="20"/>
        </w:rPr>
        <w:t xml:space="preserve"> sono rese</w:t>
      </w:r>
      <w:r w:rsidRPr="00A455CB">
        <w:rPr>
          <w:rFonts w:ascii="Manrope" w:hAnsi="Manrope" w:cs="Calibri"/>
          <w:sz w:val="20"/>
          <w:szCs w:val="20"/>
        </w:rPr>
        <w:t xml:space="preserve"> dall’operatore economico</w:t>
      </w:r>
      <w:r w:rsidR="007849A4" w:rsidRPr="00A455CB">
        <w:rPr>
          <w:rFonts w:ascii="Manrope" w:hAnsi="Manrope" w:cs="Calibri"/>
          <w:sz w:val="20"/>
          <w:szCs w:val="20"/>
        </w:rPr>
        <w:t xml:space="preserve"> in relazione a tutti i soggetti indicati al comma 3</w:t>
      </w:r>
      <w:r w:rsidR="001E62AF" w:rsidRPr="00A455CB">
        <w:rPr>
          <w:rFonts w:ascii="Manrope" w:hAnsi="Manrope" w:cs="Calibri"/>
          <w:sz w:val="20"/>
          <w:szCs w:val="20"/>
        </w:rPr>
        <w:t xml:space="preserve">. </w:t>
      </w:r>
    </w:p>
    <w:p w14:paraId="0A621FEC" w14:textId="3F1A6629" w:rsidR="00121CDF" w:rsidRPr="00A455CB" w:rsidRDefault="00121CDF" w:rsidP="00A455CB">
      <w:pPr>
        <w:spacing w:line="259" w:lineRule="auto"/>
        <w:rPr>
          <w:rFonts w:ascii="Manrope" w:hAnsi="Manrope" w:cs="Calibri"/>
          <w:sz w:val="20"/>
          <w:szCs w:val="20"/>
        </w:rPr>
      </w:pPr>
      <w:r w:rsidRPr="00A455CB">
        <w:rPr>
          <w:rFonts w:ascii="Manrope" w:hAnsi="Manrope" w:cs="Calibri"/>
          <w:sz w:val="20"/>
          <w:szCs w:val="20"/>
        </w:rPr>
        <w:t xml:space="preserve">Le dichiarazioni in ordine all’insussistenza delle cause non automatiche di esclusione di cui all’articolo 98, comma 4, lettere g) ed h) del </w:t>
      </w:r>
      <w:r w:rsidR="00116F1A" w:rsidRPr="00A455CB">
        <w:rPr>
          <w:rFonts w:ascii="Manrope" w:hAnsi="Manrope" w:cs="Calibri"/>
          <w:sz w:val="20"/>
          <w:szCs w:val="20"/>
        </w:rPr>
        <w:t>C</w:t>
      </w:r>
      <w:r w:rsidRPr="00A455CB">
        <w:rPr>
          <w:rFonts w:ascii="Manrope" w:hAnsi="Manrope" w:cs="Calibri"/>
          <w:sz w:val="20"/>
          <w:szCs w:val="20"/>
        </w:rPr>
        <w:t xml:space="preserve">odice sono rese </w:t>
      </w:r>
      <w:r w:rsidR="00CF5BC6" w:rsidRPr="00A455CB">
        <w:rPr>
          <w:rFonts w:ascii="Manrope" w:hAnsi="Manrope" w:cs="Calibri"/>
          <w:sz w:val="20"/>
          <w:szCs w:val="20"/>
        </w:rPr>
        <w:t xml:space="preserve">dall’operatore economico </w:t>
      </w:r>
      <w:r w:rsidRPr="00A455CB">
        <w:rPr>
          <w:rFonts w:ascii="Manrope" w:hAnsi="Manrope" w:cs="Calibri"/>
          <w:sz w:val="20"/>
          <w:szCs w:val="20"/>
        </w:rPr>
        <w:t>in relazione ai soggetti di cui al punto precedente.</w:t>
      </w:r>
    </w:p>
    <w:p w14:paraId="07660907" w14:textId="2CCEB51B" w:rsidR="00121CDF" w:rsidRPr="00A455CB" w:rsidRDefault="00121CDF" w:rsidP="00A455CB">
      <w:pPr>
        <w:spacing w:line="259" w:lineRule="auto"/>
        <w:rPr>
          <w:rFonts w:ascii="Manrope" w:hAnsi="Manrope" w:cs="Calibri"/>
          <w:sz w:val="20"/>
          <w:szCs w:val="20"/>
        </w:rPr>
      </w:pPr>
      <w:r w:rsidRPr="00A455CB">
        <w:rPr>
          <w:rFonts w:ascii="Manrope" w:hAnsi="Manrope" w:cs="Calibri"/>
          <w:sz w:val="20"/>
          <w:szCs w:val="20"/>
        </w:rPr>
        <w:t>Le dichiarazioni in ordine all’insussistenza delle altre cause di esclusione sono rese in relazione all’operatore economico.</w:t>
      </w:r>
    </w:p>
    <w:p w14:paraId="1CA4872C" w14:textId="370D504D" w:rsidR="00740C13" w:rsidRPr="00A455CB" w:rsidRDefault="008173B5" w:rsidP="00A455CB">
      <w:pPr>
        <w:spacing w:line="259" w:lineRule="auto"/>
        <w:rPr>
          <w:rFonts w:ascii="Manrope" w:hAnsi="Manrope" w:cs="Calibri"/>
          <w:sz w:val="20"/>
          <w:szCs w:val="20"/>
        </w:rPr>
      </w:pPr>
      <w:r w:rsidRPr="00A455CB">
        <w:rPr>
          <w:rFonts w:ascii="Manrope" w:hAnsi="Manrope" w:cs="Calibri"/>
          <w:sz w:val="20"/>
          <w:szCs w:val="20"/>
        </w:rPr>
        <w:t xml:space="preserve">Con riferimento alle cause </w:t>
      </w:r>
      <w:r w:rsidR="00CF5BC6" w:rsidRPr="00A455CB">
        <w:rPr>
          <w:rFonts w:ascii="Manrope" w:hAnsi="Manrope" w:cs="Calibri"/>
          <w:sz w:val="20"/>
          <w:szCs w:val="20"/>
        </w:rPr>
        <w:t>di esclusione</w:t>
      </w:r>
      <w:r w:rsidRPr="00A455CB">
        <w:rPr>
          <w:rFonts w:ascii="Manrope" w:hAnsi="Manrope" w:cs="Calibri"/>
          <w:sz w:val="20"/>
          <w:szCs w:val="20"/>
        </w:rPr>
        <w:t xml:space="preserve"> di cui all’articolo 95</w:t>
      </w:r>
      <w:r w:rsidR="00116F1A" w:rsidRPr="00A455CB">
        <w:rPr>
          <w:rFonts w:ascii="Manrope" w:hAnsi="Manrope" w:cs="Calibri"/>
          <w:sz w:val="20"/>
          <w:szCs w:val="20"/>
        </w:rPr>
        <w:t xml:space="preserve"> del Codice</w:t>
      </w:r>
      <w:r w:rsidRPr="00A455CB">
        <w:rPr>
          <w:rFonts w:ascii="Manrope" w:hAnsi="Manrope" w:cs="Calibri"/>
          <w:sz w:val="20"/>
          <w:szCs w:val="20"/>
        </w:rPr>
        <w:t>, i</w:t>
      </w:r>
      <w:r w:rsidR="00740C13" w:rsidRPr="00A455CB">
        <w:rPr>
          <w:rFonts w:ascii="Manrope" w:hAnsi="Manrope" w:cs="Calibri"/>
          <w:sz w:val="20"/>
          <w:szCs w:val="20"/>
        </w:rPr>
        <w:t>l concorrente dichiara:</w:t>
      </w:r>
    </w:p>
    <w:p w14:paraId="7D8263F4" w14:textId="712E09FA" w:rsidR="00740C13" w:rsidRPr="00A455CB" w:rsidRDefault="003A475A"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le</w:t>
      </w:r>
      <w:r w:rsidR="008173B5" w:rsidRPr="00A455CB">
        <w:rPr>
          <w:rFonts w:ascii="Manrope" w:hAnsi="Manrope" w:cs="Calibri"/>
          <w:sz w:val="20"/>
          <w:szCs w:val="20"/>
        </w:rPr>
        <w:t xml:space="preserve"> gravi infrazioni di cui </w:t>
      </w:r>
      <w:r w:rsidR="00740C13" w:rsidRPr="00A455CB">
        <w:rPr>
          <w:rFonts w:ascii="Manrope" w:hAnsi="Manrope" w:cs="Calibri"/>
          <w:sz w:val="20"/>
          <w:szCs w:val="20"/>
        </w:rPr>
        <w:t xml:space="preserve">all’articolo </w:t>
      </w:r>
      <w:bookmarkStart w:id="1466" w:name="_Hlk140669629"/>
      <w:r w:rsidR="00740C13" w:rsidRPr="00A455CB">
        <w:rPr>
          <w:rFonts w:ascii="Manrope" w:hAnsi="Manrope" w:cs="Calibri"/>
          <w:sz w:val="20"/>
          <w:szCs w:val="20"/>
        </w:rPr>
        <w:t>9</w:t>
      </w:r>
      <w:r w:rsidR="008173B5" w:rsidRPr="00A455CB">
        <w:rPr>
          <w:rFonts w:ascii="Manrope" w:hAnsi="Manrope" w:cs="Calibri"/>
          <w:sz w:val="20"/>
          <w:szCs w:val="20"/>
        </w:rPr>
        <w:t>5</w:t>
      </w:r>
      <w:r w:rsidR="00740C13" w:rsidRPr="00A455CB">
        <w:rPr>
          <w:rFonts w:ascii="Manrope" w:hAnsi="Manrope" w:cs="Calibri"/>
          <w:sz w:val="20"/>
          <w:szCs w:val="20"/>
        </w:rPr>
        <w:t>, comma 1</w:t>
      </w:r>
      <w:r w:rsidR="00116F1A" w:rsidRPr="00A455CB">
        <w:rPr>
          <w:rFonts w:ascii="Manrope" w:hAnsi="Manrope" w:cs="Calibri"/>
          <w:sz w:val="20"/>
          <w:szCs w:val="20"/>
        </w:rPr>
        <w:t>,</w:t>
      </w:r>
      <w:r w:rsidR="00740C13" w:rsidRPr="00A455CB">
        <w:rPr>
          <w:rFonts w:ascii="Manrope" w:hAnsi="Manrope" w:cs="Calibri"/>
          <w:sz w:val="20"/>
          <w:szCs w:val="20"/>
        </w:rPr>
        <w:t xml:space="preserve"> lettera a) </w:t>
      </w:r>
      <w:bookmarkEnd w:id="1466"/>
      <w:r w:rsidR="00116F1A" w:rsidRPr="00A455CB">
        <w:rPr>
          <w:rFonts w:ascii="Manrope" w:hAnsi="Manrope" w:cs="Calibri"/>
          <w:sz w:val="20"/>
          <w:szCs w:val="20"/>
        </w:rPr>
        <w:t xml:space="preserve">del Codice </w:t>
      </w:r>
      <w:r w:rsidR="008173B5" w:rsidRPr="00A455CB">
        <w:rPr>
          <w:rFonts w:ascii="Manrope" w:hAnsi="Manrope" w:cs="Calibri"/>
          <w:sz w:val="20"/>
          <w:szCs w:val="20"/>
        </w:rPr>
        <w:t xml:space="preserve">commesse </w:t>
      </w:r>
      <w:r w:rsidR="00740C13" w:rsidRPr="00A455CB">
        <w:rPr>
          <w:rFonts w:ascii="Manrope" w:hAnsi="Manrope" w:cs="Calibri"/>
          <w:sz w:val="20"/>
          <w:szCs w:val="20"/>
        </w:rPr>
        <w:t xml:space="preserve">nei tre anni antecedenti la data di pubblicazione del bando di gara; </w:t>
      </w:r>
    </w:p>
    <w:p w14:paraId="69B9FA39" w14:textId="4733BC54" w:rsidR="00D301B2" w:rsidRPr="00A455CB" w:rsidRDefault="00D301B2"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 xml:space="preserve">gli atti e i provvedimenti indicati all’articolo </w:t>
      </w:r>
      <w:bookmarkStart w:id="1467" w:name="_Hlk140669665"/>
      <w:r w:rsidRPr="00A455CB">
        <w:rPr>
          <w:rFonts w:ascii="Manrope" w:hAnsi="Manrope" w:cs="Calibri"/>
          <w:sz w:val="20"/>
          <w:szCs w:val="20"/>
        </w:rPr>
        <w:t xml:space="preserve">98 comma 6 </w:t>
      </w:r>
      <w:bookmarkEnd w:id="1467"/>
      <w:r w:rsidRPr="00A455CB">
        <w:rPr>
          <w:rFonts w:ascii="Manrope" w:hAnsi="Manrope" w:cs="Calibri"/>
          <w:sz w:val="20"/>
          <w:szCs w:val="20"/>
        </w:rPr>
        <w:t>del codice emessi nei tre anni antecedenti la data di pubblicazione del bando di gara</w:t>
      </w:r>
    </w:p>
    <w:p w14:paraId="193E534D" w14:textId="15EB827F" w:rsidR="003A475A" w:rsidRPr="00A455CB" w:rsidRDefault="009A6CEE"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t</w:t>
      </w:r>
      <w:r w:rsidR="003A475A" w:rsidRPr="00A455CB">
        <w:rPr>
          <w:rFonts w:ascii="Manrope" w:hAnsi="Manrope" w:cs="Calibri"/>
          <w:sz w:val="20"/>
          <w:szCs w:val="20"/>
        </w:rPr>
        <w:t>utti gli altri comportamenti di cui all’articolo 98</w:t>
      </w:r>
      <w:r w:rsidR="00116F1A" w:rsidRPr="00A455CB">
        <w:rPr>
          <w:rFonts w:ascii="Manrope" w:hAnsi="Manrope" w:cs="Calibri"/>
          <w:sz w:val="20"/>
          <w:szCs w:val="20"/>
        </w:rPr>
        <w:t xml:space="preserve"> del Codice</w:t>
      </w:r>
      <w:r w:rsidR="003A475A" w:rsidRPr="00A455CB">
        <w:rPr>
          <w:rFonts w:ascii="Manrope" w:hAnsi="Manrope" w:cs="Calibri"/>
          <w:sz w:val="20"/>
          <w:szCs w:val="20"/>
        </w:rPr>
        <w:t xml:space="preserve">, commessi nei tre anni antecedenti la data di </w:t>
      </w:r>
      <w:r w:rsidRPr="00A455CB">
        <w:rPr>
          <w:rFonts w:ascii="Manrope" w:hAnsi="Manrope" w:cs="Calibri"/>
          <w:sz w:val="20"/>
          <w:szCs w:val="20"/>
        </w:rPr>
        <w:t>pubblicazione del bando di gara.</w:t>
      </w:r>
    </w:p>
    <w:p w14:paraId="50E1A3C3" w14:textId="67E41BA6"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La dichiarazione di cui sopra deve essere resa anche nel caso di impugnazione in giudizio dei relativi provvedimenti.</w:t>
      </w:r>
    </w:p>
    <w:p w14:paraId="5BB9469B" w14:textId="3A2C3FDB"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L’operatore economico dichiara la sussistenza delle cause d</w:t>
      </w:r>
      <w:r w:rsidR="00740C13" w:rsidRPr="00A455CB">
        <w:rPr>
          <w:rFonts w:ascii="Manrope" w:hAnsi="Manrope" w:cs="Calibri"/>
          <w:sz w:val="20"/>
          <w:szCs w:val="20"/>
        </w:rPr>
        <w:t xml:space="preserve">i esclusione </w:t>
      </w:r>
      <w:r w:rsidRPr="00A455CB">
        <w:rPr>
          <w:rFonts w:ascii="Manrope" w:hAnsi="Manrope" w:cs="Calibri"/>
          <w:sz w:val="20"/>
          <w:szCs w:val="20"/>
        </w:rPr>
        <w:t xml:space="preserve">che si </w:t>
      </w:r>
      <w:r w:rsidR="00740C13" w:rsidRPr="00A455CB">
        <w:rPr>
          <w:rFonts w:ascii="Manrope" w:hAnsi="Manrope" w:cs="Calibri"/>
          <w:sz w:val="20"/>
          <w:szCs w:val="20"/>
        </w:rPr>
        <w:t>s</w:t>
      </w:r>
      <w:r w:rsidRPr="00A455CB">
        <w:rPr>
          <w:rFonts w:ascii="Manrope" w:hAnsi="Manrope" w:cs="Calibri"/>
          <w:sz w:val="20"/>
          <w:szCs w:val="20"/>
        </w:rPr>
        <w:t xml:space="preserve">ono verificate prima </w:t>
      </w:r>
      <w:r w:rsidR="00740C13" w:rsidRPr="00A455CB">
        <w:rPr>
          <w:rFonts w:ascii="Manrope" w:hAnsi="Manrope" w:cs="Calibri"/>
          <w:sz w:val="20"/>
          <w:szCs w:val="20"/>
        </w:rPr>
        <w:t>della presentazione dell’offerta</w:t>
      </w:r>
      <w:r w:rsidRPr="00A455CB">
        <w:rPr>
          <w:rFonts w:ascii="Manrope" w:hAnsi="Manrope" w:cs="Calibri"/>
          <w:sz w:val="20"/>
          <w:szCs w:val="20"/>
        </w:rPr>
        <w:t xml:space="preserve"> e indica le </w:t>
      </w:r>
      <w:r w:rsidR="00740C13" w:rsidRPr="00A455CB">
        <w:rPr>
          <w:rFonts w:ascii="Manrope" w:hAnsi="Manrope" w:cs="Calibri"/>
          <w:sz w:val="20"/>
          <w:szCs w:val="20"/>
        </w:rPr>
        <w:t>misure di self-</w:t>
      </w:r>
      <w:proofErr w:type="spellStart"/>
      <w:r w:rsidR="00740C13" w:rsidRPr="00A455CB">
        <w:rPr>
          <w:rFonts w:ascii="Manrope" w:hAnsi="Manrope" w:cs="Calibri"/>
          <w:sz w:val="20"/>
          <w:szCs w:val="20"/>
        </w:rPr>
        <w:t>cleaning</w:t>
      </w:r>
      <w:proofErr w:type="spellEnd"/>
      <w:r w:rsidR="00740C13" w:rsidRPr="00A455CB">
        <w:rPr>
          <w:rFonts w:ascii="Manrope" w:hAnsi="Manrope" w:cs="Calibri"/>
          <w:sz w:val="20"/>
          <w:szCs w:val="20"/>
        </w:rPr>
        <w:t xml:space="preserve"> </w:t>
      </w:r>
      <w:r w:rsidRPr="00A455CB">
        <w:rPr>
          <w:rFonts w:ascii="Manrope" w:hAnsi="Manrope" w:cs="Calibri"/>
          <w:sz w:val="20"/>
          <w:szCs w:val="20"/>
        </w:rPr>
        <w:t xml:space="preserve">adottate, </w:t>
      </w:r>
      <w:r w:rsidR="00740C13" w:rsidRPr="00A455CB">
        <w:rPr>
          <w:rFonts w:ascii="Manrope" w:hAnsi="Manrope" w:cs="Calibri"/>
          <w:sz w:val="20"/>
          <w:szCs w:val="20"/>
        </w:rPr>
        <w:t>oppure dimostra l’impossibilità di adottare tali misure prima della presentazione dell’offerta.</w:t>
      </w:r>
    </w:p>
    <w:p w14:paraId="200EB449" w14:textId="72CE1C04"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L’operatore economico adotta le misure di self</w:t>
      </w:r>
      <w:r w:rsidR="00116F1A" w:rsidRPr="00A455CB">
        <w:rPr>
          <w:rFonts w:ascii="Manrope" w:hAnsi="Manrope" w:cs="Calibri"/>
          <w:sz w:val="20"/>
          <w:szCs w:val="20"/>
        </w:rPr>
        <w:t>-</w:t>
      </w:r>
      <w:proofErr w:type="spellStart"/>
      <w:r w:rsidRPr="00A455CB">
        <w:rPr>
          <w:rFonts w:ascii="Manrope" w:hAnsi="Manrope" w:cs="Calibri"/>
          <w:sz w:val="20"/>
          <w:szCs w:val="20"/>
        </w:rPr>
        <w:t>cleaning</w:t>
      </w:r>
      <w:proofErr w:type="spellEnd"/>
      <w:r w:rsidRPr="00A455CB">
        <w:rPr>
          <w:rFonts w:ascii="Manrope" w:hAnsi="Manrope" w:cs="Calibri"/>
          <w:sz w:val="20"/>
          <w:szCs w:val="20"/>
        </w:rPr>
        <w:t xml:space="preserve"> che è stato impossibilitato ad adottare prima della presentazione dell’offerta e quelle relative a cause di esclusione che si sono verificate dopo tale momento.</w:t>
      </w:r>
    </w:p>
    <w:p w14:paraId="4369686F" w14:textId="3BE6DE26" w:rsidR="00CF5BC6" w:rsidRPr="00A455CB" w:rsidRDefault="00712E35" w:rsidP="00A455CB">
      <w:pPr>
        <w:spacing w:line="259" w:lineRule="auto"/>
        <w:rPr>
          <w:rFonts w:ascii="Manrope" w:hAnsi="Manrope" w:cs="Calibri"/>
          <w:sz w:val="20"/>
          <w:szCs w:val="20"/>
        </w:rPr>
      </w:pPr>
      <w:r w:rsidRPr="00A455CB">
        <w:rPr>
          <w:rFonts w:ascii="Manrope" w:hAnsi="Manrope" w:cs="Calibri"/>
          <w:sz w:val="20"/>
          <w:szCs w:val="20"/>
        </w:rPr>
        <w:lastRenderedPageBreak/>
        <w:t xml:space="preserve">Se l’operatore economico omette di comunicare alla </w:t>
      </w:r>
      <w:r w:rsidR="002B048B">
        <w:rPr>
          <w:rFonts w:ascii="Manrope" w:hAnsi="Manrope" w:cs="Calibri"/>
          <w:sz w:val="20"/>
          <w:szCs w:val="20"/>
        </w:rPr>
        <w:t>Stazione appaltante</w:t>
      </w:r>
      <w:r w:rsidRPr="00A455CB">
        <w:rPr>
          <w:rFonts w:ascii="Manrope" w:hAnsi="Manrope" w:cs="Calibri"/>
          <w:sz w:val="20"/>
          <w:szCs w:val="20"/>
        </w:rPr>
        <w:t xml:space="preserve"> la sussistenza dei fatti e dei provvedimenti che possono costituire una causa di esclusione ai sensi degli articoli 94 e 95 del </w:t>
      </w:r>
      <w:r w:rsidR="00116F1A" w:rsidRPr="00A455CB">
        <w:rPr>
          <w:rFonts w:ascii="Manrope" w:hAnsi="Manrope" w:cs="Calibri"/>
          <w:sz w:val="20"/>
          <w:szCs w:val="20"/>
        </w:rPr>
        <w:t>C</w:t>
      </w:r>
      <w:r w:rsidR="00BA4EEE" w:rsidRPr="00A455CB">
        <w:rPr>
          <w:rFonts w:ascii="Manrope" w:hAnsi="Manrope" w:cs="Calibri"/>
          <w:sz w:val="20"/>
          <w:szCs w:val="20"/>
        </w:rPr>
        <w:t>odice e detti fatti o provvedimenti non risult</w:t>
      </w:r>
      <w:r w:rsidR="00275003" w:rsidRPr="00A455CB">
        <w:rPr>
          <w:rFonts w:ascii="Manrope" w:hAnsi="Manrope" w:cs="Calibri"/>
          <w:sz w:val="20"/>
          <w:szCs w:val="20"/>
        </w:rPr>
        <w:t>i</w:t>
      </w:r>
      <w:r w:rsidR="00BA4EEE" w:rsidRPr="00A455CB">
        <w:rPr>
          <w:rFonts w:ascii="Manrope" w:hAnsi="Manrope" w:cs="Calibri"/>
          <w:sz w:val="20"/>
          <w:szCs w:val="20"/>
        </w:rPr>
        <w:t xml:space="preserve">no nel FVOE, il triennio inizia a decorrere dalla data in cui la </w:t>
      </w:r>
      <w:r w:rsidR="002B048B">
        <w:rPr>
          <w:rFonts w:ascii="Manrope" w:hAnsi="Manrope" w:cs="Calibri"/>
          <w:sz w:val="20"/>
          <w:szCs w:val="20"/>
        </w:rPr>
        <w:t>Stazione appaltante</w:t>
      </w:r>
      <w:r w:rsidR="00BA4EEE" w:rsidRPr="00A455CB">
        <w:rPr>
          <w:rFonts w:ascii="Manrope" w:hAnsi="Manrope" w:cs="Calibri"/>
          <w:sz w:val="20"/>
          <w:szCs w:val="20"/>
        </w:rPr>
        <w:t xml:space="preserve"> ha acquisito gli stessi, anziché dalla commissione del fatto o dall’adozione del provvedimento.</w:t>
      </w:r>
    </w:p>
    <w:p w14:paraId="713B0118" w14:textId="0143802E" w:rsidR="004C53A8" w:rsidRPr="00A455CB" w:rsidRDefault="00FB3959" w:rsidP="00A455CB">
      <w:pPr>
        <w:spacing w:line="259" w:lineRule="auto"/>
        <w:rPr>
          <w:rFonts w:ascii="Manrope" w:hAnsi="Manrope"/>
          <w:sz w:val="20"/>
          <w:szCs w:val="20"/>
        </w:rPr>
      </w:pPr>
      <w:r w:rsidRPr="00A455CB">
        <w:rPr>
          <w:rFonts w:ascii="Manrope" w:hAnsi="Manrope" w:cs="Calibri"/>
          <w:sz w:val="20"/>
          <w:szCs w:val="20"/>
        </w:rPr>
        <w:t>In caso di</w:t>
      </w:r>
      <w:r w:rsidR="00870286" w:rsidRPr="00A455CB">
        <w:rPr>
          <w:rFonts w:ascii="Manrope" w:hAnsi="Manrope" w:cs="Calibri"/>
          <w:sz w:val="20"/>
          <w:szCs w:val="20"/>
        </w:rPr>
        <w:t xml:space="preserve"> raggruppament</w:t>
      </w:r>
      <w:r w:rsidRPr="00A455CB">
        <w:rPr>
          <w:rFonts w:ascii="Manrope" w:hAnsi="Manrope" w:cs="Calibri"/>
          <w:sz w:val="20"/>
          <w:szCs w:val="20"/>
        </w:rPr>
        <w:t>o</w:t>
      </w:r>
      <w:r w:rsidR="00870286" w:rsidRPr="00A455CB">
        <w:rPr>
          <w:rFonts w:ascii="Manrope" w:hAnsi="Manrope" w:cs="Calibri"/>
          <w:sz w:val="20"/>
          <w:szCs w:val="20"/>
        </w:rPr>
        <w:t xml:space="preserve"> temporane</w:t>
      </w:r>
      <w:r w:rsidRPr="00A455CB">
        <w:rPr>
          <w:rFonts w:ascii="Manrope" w:hAnsi="Manrope" w:cs="Calibri"/>
          <w:sz w:val="20"/>
          <w:szCs w:val="20"/>
        </w:rPr>
        <w:t>o</w:t>
      </w:r>
      <w:r w:rsidR="00870286" w:rsidRPr="00A455CB">
        <w:rPr>
          <w:rFonts w:ascii="Manrope" w:hAnsi="Manrope" w:cs="Calibri"/>
          <w:sz w:val="20"/>
          <w:szCs w:val="20"/>
        </w:rPr>
        <w:t>, consorzi</w:t>
      </w:r>
      <w:r w:rsidRPr="00A455CB">
        <w:rPr>
          <w:rFonts w:ascii="Manrope" w:hAnsi="Manrope" w:cs="Calibri"/>
          <w:sz w:val="20"/>
          <w:szCs w:val="20"/>
        </w:rPr>
        <w:t>o</w:t>
      </w:r>
      <w:r w:rsidR="00870286" w:rsidRPr="00A455CB">
        <w:rPr>
          <w:rFonts w:ascii="Manrope" w:hAnsi="Manrope" w:cs="Calibri"/>
          <w:sz w:val="20"/>
          <w:szCs w:val="20"/>
        </w:rPr>
        <w:t xml:space="preserve"> ordinari</w:t>
      </w:r>
      <w:r w:rsidRPr="00A455CB">
        <w:rPr>
          <w:rFonts w:ascii="Manrope" w:hAnsi="Manrope" w:cs="Calibri"/>
          <w:sz w:val="20"/>
          <w:szCs w:val="20"/>
        </w:rPr>
        <w:t>o</w:t>
      </w:r>
      <w:r w:rsidR="00870286" w:rsidRPr="00A455CB">
        <w:rPr>
          <w:rFonts w:ascii="Manrope" w:hAnsi="Manrope" w:cs="Calibri"/>
          <w:sz w:val="20"/>
          <w:szCs w:val="20"/>
        </w:rPr>
        <w:t xml:space="preserve">, aggregazione di retisti, GEIE, il concorrente fornisce i dati identificativi </w:t>
      </w:r>
      <w:r w:rsidR="00870286" w:rsidRPr="00A455CB">
        <w:rPr>
          <w:rFonts w:ascii="Manrope" w:hAnsi="Manrope" w:cs="Calibri"/>
          <w:sz w:val="20"/>
          <w:szCs w:val="20"/>
          <w:lang w:eastAsia="it-IT"/>
        </w:rPr>
        <w:t>(ragione sociale, codice fiscale, sede)</w:t>
      </w:r>
      <w:r w:rsidR="00870286" w:rsidRPr="00A455CB">
        <w:rPr>
          <w:rFonts w:ascii="Manrope" w:hAnsi="Manrope" w:cs="Calibri"/>
          <w:sz w:val="20"/>
          <w:szCs w:val="20"/>
        </w:rPr>
        <w:t xml:space="preserve"> e il ruolo</w:t>
      </w:r>
      <w:r w:rsidR="00870286" w:rsidRPr="00A455CB">
        <w:rPr>
          <w:rFonts w:ascii="Manrope" w:hAnsi="Manrope" w:cs="Calibri"/>
          <w:sz w:val="20"/>
          <w:szCs w:val="20"/>
          <w:lang w:eastAsia="it-IT"/>
        </w:rPr>
        <w:t xml:space="preserve"> di ciascun</w:t>
      </w:r>
      <w:r w:rsidRPr="00A455CB">
        <w:rPr>
          <w:rFonts w:ascii="Manrope" w:hAnsi="Manrope" w:cs="Calibri"/>
          <w:sz w:val="20"/>
          <w:szCs w:val="20"/>
          <w:lang w:eastAsia="it-IT"/>
        </w:rPr>
        <w:t xml:space="preserve"> partecipante</w:t>
      </w:r>
      <w:r w:rsidR="00870286" w:rsidRPr="00A455CB">
        <w:rPr>
          <w:rFonts w:ascii="Manrope" w:hAnsi="Manrope" w:cs="Calibri"/>
          <w:sz w:val="20"/>
          <w:szCs w:val="20"/>
          <w:lang w:eastAsia="it-IT"/>
        </w:rPr>
        <w:t>.</w:t>
      </w:r>
    </w:p>
    <w:p w14:paraId="7FA5EB5A" w14:textId="614737CC" w:rsidR="004C53A8" w:rsidRPr="00A455CB" w:rsidRDefault="00FB3959" w:rsidP="00A455CB">
      <w:pPr>
        <w:spacing w:line="259" w:lineRule="auto"/>
        <w:rPr>
          <w:rFonts w:ascii="Manrope" w:hAnsi="Manrope"/>
          <w:sz w:val="20"/>
          <w:szCs w:val="20"/>
        </w:rPr>
      </w:pPr>
      <w:r w:rsidRPr="00A455CB">
        <w:rPr>
          <w:rFonts w:ascii="Manrope" w:hAnsi="Manrope" w:cs="Arial"/>
          <w:sz w:val="20"/>
          <w:szCs w:val="20"/>
        </w:rPr>
        <w:t>In</w:t>
      </w:r>
      <w:r w:rsidR="00870286" w:rsidRPr="00A455CB">
        <w:rPr>
          <w:rFonts w:ascii="Manrope" w:hAnsi="Manrope" w:cs="Calibri"/>
          <w:sz w:val="20"/>
          <w:szCs w:val="20"/>
          <w:lang w:eastAsia="it-IT"/>
        </w:rPr>
        <w:t xml:space="preserve"> caso di consorzio di cooperative</w:t>
      </w:r>
      <w:r w:rsidRPr="00A455CB">
        <w:rPr>
          <w:rFonts w:ascii="Manrope" w:hAnsi="Manrope" w:cs="Calibri"/>
          <w:sz w:val="20"/>
          <w:szCs w:val="20"/>
          <w:lang w:eastAsia="it-IT"/>
        </w:rPr>
        <w:t>, consorzio</w:t>
      </w:r>
      <w:r w:rsidR="00870286" w:rsidRPr="00A455CB">
        <w:rPr>
          <w:rFonts w:ascii="Manrope" w:hAnsi="Manrope" w:cs="Calibri"/>
          <w:sz w:val="20"/>
          <w:szCs w:val="20"/>
          <w:lang w:eastAsia="it-IT"/>
        </w:rPr>
        <w:t xml:space="preserve"> imprese artigiane o di consorzio stabile di cui all’articolo </w:t>
      </w:r>
      <w:r w:rsidR="00C17735" w:rsidRPr="00A455CB">
        <w:rPr>
          <w:rFonts w:ascii="Manrope" w:hAnsi="Manrope" w:cs="Calibri"/>
          <w:sz w:val="20"/>
          <w:szCs w:val="20"/>
          <w:lang w:eastAsia="it-IT"/>
        </w:rPr>
        <w:t>65</w:t>
      </w:r>
      <w:r w:rsidR="00870286" w:rsidRPr="00A455CB">
        <w:rPr>
          <w:rFonts w:ascii="Manrope" w:hAnsi="Manrope" w:cs="Calibri"/>
          <w:sz w:val="20"/>
          <w:szCs w:val="20"/>
          <w:lang w:eastAsia="it-IT"/>
        </w:rPr>
        <w:t>, comma 2</w:t>
      </w:r>
      <w:r w:rsidR="00116F1A" w:rsidRPr="00A455CB">
        <w:rPr>
          <w:rFonts w:ascii="Manrope" w:hAnsi="Manrope" w:cs="Calibri"/>
          <w:sz w:val="20"/>
          <w:szCs w:val="20"/>
          <w:lang w:eastAsia="it-IT"/>
        </w:rPr>
        <w:t>,</w:t>
      </w:r>
      <w:r w:rsidR="00870286" w:rsidRPr="00A455CB">
        <w:rPr>
          <w:rFonts w:ascii="Manrope" w:hAnsi="Manrope" w:cs="Calibri"/>
          <w:sz w:val="20"/>
          <w:szCs w:val="20"/>
          <w:lang w:eastAsia="it-IT"/>
        </w:rPr>
        <w:t xml:space="preserve"> lettera b)</w:t>
      </w:r>
      <w:r w:rsidRPr="00A455CB">
        <w:rPr>
          <w:rFonts w:ascii="Manrope" w:hAnsi="Manrope" w:cs="Calibri"/>
          <w:sz w:val="20"/>
          <w:szCs w:val="20"/>
          <w:lang w:eastAsia="it-IT"/>
        </w:rPr>
        <w:t>,</w:t>
      </w:r>
      <w:r w:rsidR="00870286" w:rsidRPr="00A455CB">
        <w:rPr>
          <w:rFonts w:ascii="Manrope" w:hAnsi="Manrope" w:cs="Calibri"/>
          <w:sz w:val="20"/>
          <w:szCs w:val="20"/>
          <w:lang w:eastAsia="it-IT"/>
        </w:rPr>
        <w:t xml:space="preserve"> c)</w:t>
      </w:r>
      <w:r w:rsidRPr="00A455CB">
        <w:rPr>
          <w:rFonts w:ascii="Manrope" w:hAnsi="Manrope" w:cs="Calibri"/>
          <w:sz w:val="20"/>
          <w:szCs w:val="20"/>
          <w:lang w:eastAsia="it-IT"/>
        </w:rPr>
        <w:t xml:space="preserve">, d) </w:t>
      </w:r>
      <w:r w:rsidR="00870286" w:rsidRPr="00A455CB">
        <w:rPr>
          <w:rFonts w:ascii="Manrope" w:hAnsi="Manrope" w:cs="Calibri"/>
          <w:sz w:val="20"/>
          <w:szCs w:val="20"/>
          <w:lang w:eastAsia="it-IT"/>
        </w:rPr>
        <w:t>del Codice, il consorzio indica il consorziato per il quale concorre alla gara.</w:t>
      </w:r>
    </w:p>
    <w:p w14:paraId="361682F3" w14:textId="27EAF7EC" w:rsidR="0055228C" w:rsidRPr="00A455CB" w:rsidRDefault="0055228C" w:rsidP="00A455CB">
      <w:pPr>
        <w:spacing w:line="259" w:lineRule="auto"/>
        <w:rPr>
          <w:rFonts w:ascii="Manrope" w:hAnsi="Manrope"/>
          <w:sz w:val="20"/>
          <w:szCs w:val="20"/>
        </w:rPr>
      </w:pPr>
      <w:bookmarkStart w:id="1468" w:name="_Toc4164233711"/>
      <w:bookmarkStart w:id="1469" w:name="_Toc4067541881"/>
      <w:bookmarkStart w:id="1470" w:name="_Toc4060583871"/>
      <w:bookmarkStart w:id="1471" w:name="_Toc4034712791"/>
      <w:bookmarkStart w:id="1472" w:name="_Toc3974228721"/>
      <w:bookmarkStart w:id="1473" w:name="_Toc3973468311"/>
      <w:bookmarkStart w:id="1474" w:name="_Toc3937069161"/>
      <w:bookmarkStart w:id="1475" w:name="_Toc3937008431"/>
      <w:bookmarkStart w:id="1476" w:name="_Toc3932831841"/>
      <w:bookmarkStart w:id="1477" w:name="_Toc3932726681"/>
      <w:bookmarkStart w:id="1478" w:name="_Toc3932726101"/>
      <w:bookmarkStart w:id="1479" w:name="_Toc3931878541"/>
      <w:bookmarkStart w:id="1480" w:name="_Toc3931121371"/>
      <w:bookmarkStart w:id="1481" w:name="_Toc3931105731"/>
      <w:bookmarkStart w:id="1482" w:name="_Toc3925775061"/>
      <w:bookmarkStart w:id="1483" w:name="_Toc3910360651"/>
      <w:bookmarkStart w:id="1484" w:name="_Toc3910359921"/>
      <w:bookmarkStart w:id="1485" w:name="_Toc3805018791"/>
      <w:bookmarkStart w:id="1486" w:name="_Toc609251781"/>
      <w:bookmarkStart w:id="1487" w:name="_Ref4984219821"/>
      <w:bookmarkStart w:id="1488" w:name="_Toc484688330"/>
      <w:bookmarkStart w:id="1489" w:name="_Toc484605461"/>
      <w:bookmarkStart w:id="1490" w:name="_Toc484605337"/>
      <w:bookmarkStart w:id="1491" w:name="_Toc484526617"/>
      <w:bookmarkStart w:id="1492" w:name="_Toc484449122"/>
      <w:bookmarkStart w:id="1493" w:name="_Toc484448998"/>
      <w:bookmarkStart w:id="1494" w:name="_Toc484448874"/>
      <w:bookmarkStart w:id="1495" w:name="_Toc484448751"/>
      <w:bookmarkStart w:id="1496" w:name="_Toc484448627"/>
      <w:bookmarkStart w:id="1497" w:name="_Toc484448503"/>
      <w:bookmarkStart w:id="1498" w:name="_Toc484448379"/>
      <w:bookmarkStart w:id="1499" w:name="_Toc484448255"/>
      <w:bookmarkStart w:id="1500" w:name="_Toc484448130"/>
      <w:bookmarkStart w:id="1501" w:name="_Toc484440471"/>
      <w:bookmarkStart w:id="1502" w:name="_Toc484440111"/>
      <w:bookmarkStart w:id="1503" w:name="_Toc484439987"/>
      <w:bookmarkStart w:id="1504" w:name="_Toc484439864"/>
      <w:bookmarkStart w:id="1505" w:name="_Toc484438944"/>
      <w:bookmarkStart w:id="1506" w:name="_Toc484438820"/>
      <w:bookmarkStart w:id="1507" w:name="_Toc484438696"/>
      <w:bookmarkStart w:id="1508" w:name="_Toc484429121"/>
      <w:bookmarkStart w:id="1509" w:name="_Toc484428951"/>
      <w:bookmarkStart w:id="1510" w:name="_Toc484097779"/>
      <w:bookmarkStart w:id="1511" w:name="_Toc484011705"/>
      <w:bookmarkStart w:id="1512" w:name="_Toc484011230"/>
      <w:bookmarkStart w:id="1513" w:name="_Toc484011108"/>
      <w:bookmarkStart w:id="1514" w:name="_Toc484010986"/>
      <w:bookmarkStart w:id="1515" w:name="_Toc484010862"/>
      <w:bookmarkStart w:id="1516" w:name="_Toc484010740"/>
      <w:bookmarkStart w:id="1517" w:name="_Toc483906990"/>
      <w:bookmarkStart w:id="1518" w:name="_Toc483571613"/>
      <w:bookmarkStart w:id="1519" w:name="_Toc483571492"/>
      <w:bookmarkStart w:id="1520" w:name="_Toc483474063"/>
      <w:bookmarkStart w:id="1521" w:name="_Toc483401266"/>
      <w:bookmarkStart w:id="1522" w:name="_Toc483325787"/>
      <w:bookmarkStart w:id="1523" w:name="_Toc483316484"/>
      <w:bookmarkStart w:id="1524" w:name="_Toc483316353"/>
      <w:bookmarkStart w:id="1525" w:name="_Toc483316221"/>
      <w:bookmarkStart w:id="1526" w:name="_Toc483316016"/>
      <w:bookmarkStart w:id="1527" w:name="_Toc483302395"/>
      <w:bookmarkStart w:id="1528" w:name="_Toc485218321"/>
      <w:bookmarkStart w:id="1529" w:name="_Toc484688885"/>
      <w:bookmarkStart w:id="1530" w:name="_Ref484611693"/>
      <w:bookmarkStart w:id="1531" w:name="_Ref484611690"/>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r w:rsidRPr="00A455CB">
        <w:rPr>
          <w:rFonts w:ascii="Manrope" w:hAnsi="Manrope" w:cs="Calibri"/>
          <w:sz w:val="20"/>
          <w:szCs w:val="20"/>
          <w:lang w:eastAsia="it-IT"/>
        </w:rPr>
        <w:t>Nella domanda di partecipazione il concorrente dichiara:</w:t>
      </w:r>
    </w:p>
    <w:p w14:paraId="68FA1037"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sz w:val="20"/>
          <w:szCs w:val="20"/>
        </w:rPr>
        <w:t>di aver preso visione dell'appalto e di tutta la documentazione ad essi allegata nonché di tutti i documenti, le norme e le disposizioni ivi richiamate e citate, di averli attentamente letti e accettarli integralmente e incondizionatamente, senza alcuna riserva;</w:t>
      </w:r>
    </w:p>
    <w:p w14:paraId="5C4CF874"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 soci figuranti nel libro soci dell’impresa con le relative azioni/quote di capitale possedute;</w:t>
      </w:r>
    </w:p>
    <w:p w14:paraId="0FE45841" w14:textId="62469757" w:rsidR="005C50FD"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 dati identificativi del titolare effettivo;</w:t>
      </w:r>
    </w:p>
    <w:p w14:paraId="6DD47654" w14:textId="77777777" w:rsidR="00A11DD1" w:rsidRPr="00A11DD1" w:rsidRDefault="00A11DD1" w:rsidP="00A11DD1">
      <w:pPr>
        <w:pStyle w:val="Paragrafoelenco"/>
        <w:numPr>
          <w:ilvl w:val="0"/>
          <w:numId w:val="9"/>
        </w:numPr>
        <w:spacing w:line="259" w:lineRule="auto"/>
        <w:rPr>
          <w:rFonts w:ascii="Manrope" w:hAnsi="Manrope"/>
          <w:sz w:val="20"/>
          <w:szCs w:val="20"/>
        </w:rPr>
      </w:pPr>
      <w:r w:rsidRPr="00A11DD1">
        <w:rPr>
          <w:rFonts w:ascii="Manrope" w:hAnsi="Manrope"/>
          <w:sz w:val="20"/>
          <w:szCs w:val="20"/>
        </w:rPr>
        <w:t>eventuali dichiarazioni in caso di partecipazione in forma associata o in più forme diverse</w:t>
      </w:r>
    </w:p>
    <w:p w14:paraId="4928C437" w14:textId="6261E3D5" w:rsidR="00A11DD1" w:rsidRPr="00A11DD1" w:rsidRDefault="00A11DD1" w:rsidP="00A11DD1">
      <w:pPr>
        <w:pStyle w:val="Paragrafoelenco"/>
        <w:numPr>
          <w:ilvl w:val="0"/>
          <w:numId w:val="9"/>
        </w:numPr>
        <w:spacing w:line="259" w:lineRule="auto"/>
        <w:rPr>
          <w:rFonts w:ascii="Manrope" w:hAnsi="Manrope"/>
          <w:sz w:val="20"/>
          <w:szCs w:val="20"/>
        </w:rPr>
      </w:pPr>
      <w:r w:rsidRPr="00A11DD1">
        <w:rPr>
          <w:rFonts w:ascii="Manrope" w:hAnsi="Manrope"/>
          <w:sz w:val="20"/>
          <w:szCs w:val="20"/>
        </w:rPr>
        <w:t>eventuali dichiarazioni in caso di avvalimento</w:t>
      </w:r>
    </w:p>
    <w:p w14:paraId="7F0D5FB6"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F1DD31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 non trovarsi rispetto ad un altro partecipante alla presente procedura di affidamento, in una situazione di controllo di cui all'articolo 2359 c.c. o in una qualsiasi relazione, anche di fatto, che comporti che le offerte sono imputabili ad un unico centro decisionale;</w:t>
      </w:r>
    </w:p>
    <w:p w14:paraId="7636CFB8" w14:textId="4A1C41BD"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che non sussiste la causa interdittiva di cui</w:t>
      </w:r>
      <w:r w:rsidRPr="00A455CB">
        <w:rPr>
          <w:rFonts w:ascii="Manrope" w:hAnsi="Manrope" w:cs="Calibri"/>
          <w:sz w:val="20"/>
          <w:szCs w:val="20"/>
        </w:rPr>
        <w:t xml:space="preserve"> </w:t>
      </w:r>
      <w:r w:rsidRPr="00A455CB">
        <w:rPr>
          <w:rFonts w:ascii="Manrope" w:hAnsi="Manrope"/>
          <w:sz w:val="20"/>
          <w:szCs w:val="20"/>
        </w:rPr>
        <w:t xml:space="preserve">all'art. 53, comma 16-ter, del D. Lgs. n. 165/2001 nei confronti della </w:t>
      </w:r>
      <w:r w:rsidR="002B048B">
        <w:rPr>
          <w:rFonts w:ascii="Manrope" w:hAnsi="Manrope"/>
          <w:sz w:val="20"/>
          <w:szCs w:val="20"/>
        </w:rPr>
        <w:t>Stazione appaltante</w:t>
      </w:r>
      <w:r w:rsidRPr="00A455CB">
        <w:rPr>
          <w:rFonts w:ascii="Manrope" w:hAnsi="Manrope"/>
          <w:sz w:val="20"/>
          <w:szCs w:val="20"/>
        </w:rPr>
        <w:t>;</w:t>
      </w:r>
    </w:p>
    <w:p w14:paraId="2FCBCDEA" w14:textId="21A37B58"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dichiara che non sussiste la causa interdittiva di cui all’art. 9, comma 2, lett. c) D. Lgs. 231/2001 nei confronti della </w:t>
      </w:r>
      <w:r w:rsidR="002B048B">
        <w:rPr>
          <w:rFonts w:ascii="Manrope" w:hAnsi="Manrope"/>
          <w:sz w:val="20"/>
          <w:szCs w:val="20"/>
        </w:rPr>
        <w:t>Stazione appaltante</w:t>
      </w:r>
      <w:r w:rsidRPr="00A455CB">
        <w:rPr>
          <w:rFonts w:ascii="Manrope" w:hAnsi="Manrope"/>
          <w:sz w:val="20"/>
          <w:szCs w:val="20"/>
        </w:rPr>
        <w:t>;</w:t>
      </w:r>
    </w:p>
    <w:p w14:paraId="38A75E74"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che non sussiste la causa interdittiva di cui all’art. 14 D. Lgs. 81/2001;</w:t>
      </w:r>
    </w:p>
    <w:p w14:paraId="07DF56D2"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i dati identificativi (nome e cognome, luogo e data di nascita, codice fiscale, comune di residenza e ruolo) dei soggetti di cui all’art. 94 co. 3 d.lgs. 36/2023;</w:t>
      </w:r>
    </w:p>
    <w:p w14:paraId="1E125F21"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non incorrere nelle cause di esclusione di cui agli artt. 95 e 98 del Codice;</w:t>
      </w:r>
    </w:p>
    <w:p w14:paraId="41D8283D"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remunerativa l’offerta economica presentata giacché per la sua formulazione ha preso atto e tenuto conto:</w:t>
      </w:r>
    </w:p>
    <w:p w14:paraId="1C8C8F4B" w14:textId="77777777" w:rsidR="005C50FD" w:rsidRPr="00A455CB" w:rsidRDefault="005C50FD" w:rsidP="00A455CB">
      <w:pPr>
        <w:pStyle w:val="Paragrafoelenco"/>
        <w:spacing w:line="259" w:lineRule="auto"/>
        <w:rPr>
          <w:rFonts w:ascii="Manrope" w:hAnsi="Manrope"/>
          <w:sz w:val="20"/>
          <w:szCs w:val="20"/>
        </w:rPr>
      </w:pPr>
      <w:r w:rsidRPr="00A455CB">
        <w:rPr>
          <w:rFonts w:ascii="Manrope" w:hAnsi="Manrope"/>
          <w:sz w:val="20"/>
          <w:szCs w:val="20"/>
        </w:rPr>
        <w:t>a) delle condizioni contrattuali e degli oneri compresi quelli eventuali relativi in materia di sicurezza, di assicurazione, di condizioni di lavoro e di previdenza e assistenza in vigore nel luogo dove devono essere svolti i servizi/fornitura;</w:t>
      </w:r>
    </w:p>
    <w:p w14:paraId="5761EFA2" w14:textId="77777777" w:rsidR="005C50FD" w:rsidRPr="00A455CB" w:rsidRDefault="005C50FD" w:rsidP="00A455CB">
      <w:pPr>
        <w:pStyle w:val="Paragrafoelenco"/>
        <w:spacing w:line="259" w:lineRule="auto"/>
        <w:rPr>
          <w:rFonts w:ascii="Manrope" w:hAnsi="Manrope"/>
          <w:sz w:val="20"/>
          <w:szCs w:val="20"/>
        </w:rPr>
      </w:pPr>
      <w:r w:rsidRPr="00A455CB">
        <w:rPr>
          <w:rFonts w:ascii="Manrope" w:hAnsi="Manrope"/>
          <w:sz w:val="20"/>
          <w:szCs w:val="20"/>
        </w:rPr>
        <w:t>b) di tutte le circostanze generali, particolari e locali, nessuna esclusa ed eccettuata che possono avere influito o influire sia sulla prestazione dei servizi/fornitura, sia sulla determinazione della propria offerta;</w:t>
      </w:r>
    </w:p>
    <w:p w14:paraId="63330D5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consapevole che nel caso in cui le verifiche tramite portale FVOE da espletarsi prima della stipula diano “esito negativo” e le verifiche antimafia diano “esito ostativo”, il Politecnico di Milano non procederà all’aggiudicazione definitiva ed alla successiva stipula del contratto;</w:t>
      </w:r>
    </w:p>
    <w:p w14:paraId="3892B2BE"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che accetta, ai sensi dell’art. 113 del Codice, i requisiti particolari per l’esecuzione del contratto nell’ipotesi in cui risulti aggiudicatario;</w:t>
      </w:r>
    </w:p>
    <w:p w14:paraId="6EE00673"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sz w:val="20"/>
          <w:szCs w:val="20"/>
        </w:rPr>
        <w:lastRenderedPageBreak/>
        <w:t>dichiara che accetta i Patti di Integrità del Politecnico di Milano allegati alla documentazione di gara (art. 1, comma 17 L. 190/2012)</w:t>
      </w:r>
      <w:r w:rsidRPr="00A455CB">
        <w:rPr>
          <w:rFonts w:ascii="Manrope" w:hAnsi="Manrope" w:cs="Calibri"/>
          <w:i/>
          <w:iCs/>
          <w:sz w:val="20"/>
          <w:szCs w:val="20"/>
        </w:rPr>
        <w:t>;</w:t>
      </w:r>
    </w:p>
    <w:p w14:paraId="23646B68" w14:textId="73165D64" w:rsidR="005C50FD" w:rsidRPr="00A455CB" w:rsidRDefault="005C50FD" w:rsidP="00151464">
      <w:pPr>
        <w:pStyle w:val="Paragrafoelenco"/>
        <w:numPr>
          <w:ilvl w:val="0"/>
          <w:numId w:val="9"/>
        </w:numPr>
        <w:spacing w:line="259" w:lineRule="auto"/>
        <w:rPr>
          <w:rStyle w:val="Collegamentoipertestuale"/>
          <w:rFonts w:ascii="Manrope" w:hAnsi="Manrope" w:cs="Calibri"/>
          <w:sz w:val="20"/>
          <w:szCs w:val="20"/>
        </w:rPr>
      </w:pPr>
      <w:r w:rsidRPr="00A455CB">
        <w:rPr>
          <w:rFonts w:ascii="Manrope" w:hAnsi="Manrope"/>
          <w:sz w:val="20"/>
          <w:szCs w:val="20"/>
        </w:rPr>
        <w:t xml:space="preserve">dichiara di essere edotto degli obblighi derivanti dal Piano triennale per la prevenzione della corruzione e della trasparenza adottati dalla </w:t>
      </w:r>
      <w:r w:rsidR="002B048B">
        <w:rPr>
          <w:rFonts w:ascii="Manrope" w:hAnsi="Manrope"/>
          <w:sz w:val="20"/>
          <w:szCs w:val="20"/>
        </w:rPr>
        <w:t>Stazione appaltante</w:t>
      </w:r>
      <w:r w:rsidRPr="00A455CB">
        <w:rPr>
          <w:rFonts w:ascii="Manrope" w:hAnsi="Manrope"/>
          <w:sz w:val="20"/>
          <w:szCs w:val="20"/>
        </w:rPr>
        <w:t xml:space="preserve"> e reperibili sul sito internet della </w:t>
      </w:r>
      <w:r w:rsidR="002B048B">
        <w:rPr>
          <w:rFonts w:ascii="Manrope" w:hAnsi="Manrope"/>
          <w:sz w:val="20"/>
          <w:szCs w:val="20"/>
        </w:rPr>
        <w:t>Stazione appaltante</w:t>
      </w:r>
      <w:r w:rsidRPr="00A455CB">
        <w:rPr>
          <w:rFonts w:ascii="Manrope" w:hAnsi="Manrope"/>
          <w:sz w:val="20"/>
          <w:szCs w:val="20"/>
        </w:rPr>
        <w:t xml:space="preserve"> al link </w:t>
      </w:r>
      <w:r w:rsidRPr="00A455CB">
        <w:rPr>
          <w:rStyle w:val="Collegamentoipertestuale"/>
          <w:rFonts w:ascii="Manrope" w:hAnsi="Manrope" w:cs="Calibri"/>
          <w:sz w:val="20"/>
          <w:szCs w:val="20"/>
        </w:rPr>
        <w:t>https://trasparenza.polimi.it/pagina769_prevenzione-della-corruzione.html</w:t>
      </w:r>
    </w:p>
    <w:p w14:paraId="63B52492" w14:textId="5D508B23"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dichiara di essere edotto degli obblighi derivanti dal Codice etico e di comportamento adottato dalla </w:t>
      </w:r>
      <w:r w:rsidR="002B048B">
        <w:rPr>
          <w:rFonts w:ascii="Manrope" w:hAnsi="Manrope"/>
          <w:sz w:val="20"/>
          <w:szCs w:val="20"/>
        </w:rPr>
        <w:t>Stazione appaltante</w:t>
      </w:r>
      <w:r w:rsidRPr="00A455CB">
        <w:rPr>
          <w:rFonts w:ascii="Manrope" w:hAnsi="Manrope"/>
          <w:sz w:val="20"/>
          <w:szCs w:val="20"/>
        </w:rPr>
        <w:t xml:space="preserve"> con Decreto Rettorale, Rep. 3183 - Prot. 67856 del 19 aprile 2019, reperibile al seguente link</w:t>
      </w:r>
    </w:p>
    <w:p w14:paraId="5E79318C" w14:textId="3748F278" w:rsidR="005C50FD" w:rsidRPr="00A455CB" w:rsidRDefault="00FC0B2E" w:rsidP="00A455CB">
      <w:pPr>
        <w:pStyle w:val="Paragrafoelenco"/>
        <w:spacing w:line="259" w:lineRule="auto"/>
        <w:rPr>
          <w:rFonts w:ascii="Manrope" w:hAnsi="Manrope"/>
          <w:sz w:val="20"/>
          <w:szCs w:val="20"/>
        </w:rPr>
      </w:pPr>
      <w:hyperlink r:id="rId16" w:history="1">
        <w:r w:rsidR="005C50FD" w:rsidRPr="00A455CB">
          <w:rPr>
            <w:rStyle w:val="Collegamentoipertestuale"/>
            <w:rFonts w:ascii="Manrope" w:hAnsi="Manrope"/>
            <w:sz w:val="20"/>
            <w:szCs w:val="20"/>
          </w:rPr>
          <w:t>https://www.normativa.polimi.it/fileadmin/user_upload/regolamenti/codici/Codice_Etico_e_di_comportamento_del_Politecnico_di_Milano_-_Parziale_modifica.pdf</w:t>
        </w:r>
      </w:hyperlink>
      <w:r w:rsidR="005C50FD" w:rsidRPr="00A455CB">
        <w:rPr>
          <w:rFonts w:ascii="Manrope" w:hAnsi="Manrope"/>
          <w:sz w:val="20"/>
          <w:szCs w:val="20"/>
        </w:rPr>
        <w:t xml:space="preserve"> e si impegna, in caso di aggiudicazione, ad osservare e a far osservare ai propri dipendenti e collaboratori, per quanto applicabile, il suddetto codice, pena la risoluzione del contratto;</w:t>
      </w:r>
    </w:p>
    <w:p w14:paraId="6A6EAD9C"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33072D23"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gli estremi del conto corrente bancario su cui dovrà essere effettuato il versamento per la restituzione della garanzia provvisoria solo nell’ipotesi in cui la cauzione la cauzione ex art. 106 del Codice venga rilasciata tramite bonifico;</w:t>
      </w:r>
    </w:p>
    <w:p w14:paraId="355B6E09"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indica le attività che eventualmente intende affidare in subappalto in caso di aggiudicazione;</w:t>
      </w:r>
    </w:p>
    <w:p w14:paraId="0F990C57"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a conoscenza che il Politecnico di Milano si riserva il diritto di procedere a verifiche, anche a campione, in ordine alla veridicità delle dichiarazioni;</w:t>
      </w:r>
    </w:p>
    <w:p w14:paraId="7D7B1A8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a consapevole che, qualora fosse accertata la non veridicità di quanto dichiarato, verrà esclusa dalla procedura a evidenza pubblica, ovvero, se risultata aggiudicataria, decadrà dalla aggiudicazione medesima la quale verrà annullata e/o revocata dal Politecnico di Milano; inoltre che, qualora la non fosse accertata dopo la stipula, il contratto potrà essere risolto di diritto dal Politecnico di Milano ai sensi dell’art. 1456 cod. civ.;</w:t>
      </w:r>
    </w:p>
    <w:p w14:paraId="0BE49B5D" w14:textId="0FF5D633"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b/>
          <w:bCs/>
          <w:sz w:val="20"/>
          <w:szCs w:val="20"/>
        </w:rPr>
        <w:t>gli operatori economici non residenti e privi di stabile organizzazione in Italia</w:t>
      </w:r>
      <w:r w:rsidRPr="00A455CB">
        <w:rPr>
          <w:rFonts w:ascii="Manrope" w:hAnsi="Manrope" w:cs="Calibri"/>
          <w:sz w:val="20"/>
          <w:szCs w:val="20"/>
        </w:rPr>
        <w:t xml:space="preserve">, dichiarano l’impegno ad uniformarsi, in caso di aggiudicazione, alla disciplina di cui agli articoli 17, comma 2, e 53, comma 3 del decreto del Presidente della Repubblica 633/72 e a comunicare alla </w:t>
      </w:r>
      <w:r w:rsidR="002B048B">
        <w:rPr>
          <w:rFonts w:ascii="Manrope" w:hAnsi="Manrope" w:cs="Calibri"/>
          <w:sz w:val="20"/>
          <w:szCs w:val="20"/>
        </w:rPr>
        <w:t>Stazione appaltante</w:t>
      </w:r>
      <w:r w:rsidRPr="00A455CB">
        <w:rPr>
          <w:rFonts w:ascii="Manrope" w:hAnsi="Manrope" w:cs="Calibri"/>
          <w:sz w:val="20"/>
          <w:szCs w:val="20"/>
        </w:rPr>
        <w:t xml:space="preserve"> la nomina del proprio rappresentante fiscale, nelle forme di legge indicando domicilio fiscale, codice fiscale e PEC;</w:t>
      </w:r>
    </w:p>
    <w:p w14:paraId="5C28F4CF"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 essere consapevole che, nei casi di cui all’art. 36, commi 1 e 2 </w:t>
      </w:r>
      <w:proofErr w:type="spellStart"/>
      <w:r w:rsidRPr="00A455CB">
        <w:rPr>
          <w:rFonts w:ascii="Manrope" w:hAnsi="Manrope"/>
          <w:sz w:val="20"/>
          <w:szCs w:val="20"/>
        </w:rPr>
        <w:t>D.Lgs.</w:t>
      </w:r>
      <w:proofErr w:type="spellEnd"/>
      <w:r w:rsidRPr="00A455CB">
        <w:rPr>
          <w:rFonts w:ascii="Manrope" w:hAnsi="Manrope"/>
          <w:sz w:val="20"/>
          <w:szCs w:val="20"/>
        </w:rPr>
        <w:t xml:space="preserve"> 36/2023, l’offerta presentata sarà resa disponibile mediante accesso diretto alla piattaforma;</w:t>
      </w:r>
    </w:p>
    <w:p w14:paraId="2A44819E" w14:textId="3E59C785" w:rsidR="005C50FD"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 autorizzare la </w:t>
      </w:r>
      <w:r w:rsidR="002B048B">
        <w:rPr>
          <w:rFonts w:ascii="Manrope" w:hAnsi="Manrope"/>
          <w:sz w:val="20"/>
          <w:szCs w:val="20"/>
        </w:rPr>
        <w:t>Stazione appaltante</w:t>
      </w:r>
      <w:r w:rsidRPr="00A455CB">
        <w:rPr>
          <w:rFonts w:ascii="Manrope" w:hAnsi="Manrope"/>
          <w:sz w:val="20"/>
          <w:szCs w:val="20"/>
        </w:rPr>
        <w:t xml:space="preserve"> ad assicurare l’accesso alla documentazione presentata per la partecipazione alla gara, su richiesta di altri concorrenti;</w:t>
      </w:r>
    </w:p>
    <w:p w14:paraId="1547FEA1" w14:textId="1CA0E51C" w:rsidR="009351D6" w:rsidRPr="00A455CB" w:rsidRDefault="009351D6" w:rsidP="00151464">
      <w:pPr>
        <w:pStyle w:val="Paragrafoelenco"/>
        <w:numPr>
          <w:ilvl w:val="0"/>
          <w:numId w:val="9"/>
        </w:numPr>
        <w:spacing w:line="259" w:lineRule="auto"/>
        <w:rPr>
          <w:rFonts w:ascii="Manrope" w:hAnsi="Manrope"/>
          <w:sz w:val="20"/>
          <w:szCs w:val="20"/>
        </w:rPr>
      </w:pPr>
      <w:r w:rsidRPr="009351D6">
        <w:rPr>
          <w:rFonts w:ascii="Manrope" w:hAnsi="Manrope"/>
          <w:sz w:val="20"/>
          <w:szCs w:val="20"/>
        </w:rPr>
        <w:t>eventuali dichiarazioni in ordine al concordato preventivo con continuità aziendale</w:t>
      </w:r>
    </w:p>
    <w:p w14:paraId="54A6CF93" w14:textId="77777777" w:rsidR="00BA109C" w:rsidRPr="00A455CB" w:rsidRDefault="00BA109C" w:rsidP="00A455CB">
      <w:pPr>
        <w:spacing w:line="259" w:lineRule="auto"/>
        <w:rPr>
          <w:rFonts w:ascii="Manrope" w:hAnsi="Manrope" w:cs="Calibri"/>
          <w:sz w:val="20"/>
          <w:szCs w:val="20"/>
        </w:rPr>
      </w:pPr>
    </w:p>
    <w:p w14:paraId="364CE508" w14:textId="164448BA" w:rsidR="0079221D" w:rsidRPr="00A455CB" w:rsidRDefault="0079221D" w:rsidP="00A455CB">
      <w:pPr>
        <w:spacing w:line="259" w:lineRule="auto"/>
        <w:rPr>
          <w:rFonts w:ascii="Manrope" w:hAnsi="Manrope"/>
          <w:sz w:val="20"/>
          <w:szCs w:val="20"/>
        </w:rPr>
      </w:pPr>
      <w:r w:rsidRPr="00A455CB">
        <w:rPr>
          <w:rFonts w:ascii="Manrope" w:hAnsi="Manrope" w:cs="Calibri"/>
          <w:sz w:val="20"/>
          <w:szCs w:val="20"/>
        </w:rPr>
        <w:t>La domanda e le relative dichiarazioni sono sottoscritte</w:t>
      </w:r>
      <w:r w:rsidRPr="00A455CB">
        <w:rPr>
          <w:rFonts w:ascii="Manrope" w:hAnsi="Manrope"/>
          <w:sz w:val="20"/>
          <w:szCs w:val="20"/>
        </w:rPr>
        <w:t xml:space="preserve"> </w:t>
      </w:r>
      <w:r w:rsidRPr="00A455CB">
        <w:rPr>
          <w:rFonts w:ascii="Manrope" w:hAnsi="Manrope" w:cs="Calibri"/>
          <w:sz w:val="20"/>
          <w:szCs w:val="20"/>
        </w:rPr>
        <w:t>ai sensi del decreto legislativo n. 82/2005:</w:t>
      </w:r>
    </w:p>
    <w:p w14:paraId="3EFB2FBC"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dal concorrente che partecipa in forma singola;</w:t>
      </w:r>
    </w:p>
    <w:p w14:paraId="4563123E"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nel caso di raggruppamento temporaneo o consorzio ordinario o GEIE costituiti, dalla mandataria/capofila;</w:t>
      </w:r>
    </w:p>
    <w:p w14:paraId="04BFB14A"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nel caso di raggruppamento temporaneo o consorzio ordinario o GEIE non ancora costituiti, da tutti i soggetti che costituiranno il raggruppamento o il consorzio o il gruppo;</w:t>
      </w:r>
    </w:p>
    <w:p w14:paraId="4901126A" w14:textId="77777777" w:rsidR="0079221D" w:rsidRPr="00A455CB" w:rsidRDefault="0079221D" w:rsidP="00151464">
      <w:pPr>
        <w:pStyle w:val="Paragrafoelenco"/>
        <w:numPr>
          <w:ilvl w:val="0"/>
          <w:numId w:val="4"/>
        </w:numPr>
        <w:spacing w:line="259" w:lineRule="auto"/>
        <w:ind w:left="426" w:hanging="284"/>
        <w:rPr>
          <w:rFonts w:ascii="Manrope" w:hAnsi="Manrope" w:cs="Calibri"/>
          <w:sz w:val="20"/>
          <w:szCs w:val="20"/>
        </w:rPr>
      </w:pPr>
      <w:r w:rsidRPr="00A455CB">
        <w:rPr>
          <w:rFonts w:ascii="Manrope" w:hAnsi="Manrope" w:cs="Calibri"/>
          <w:sz w:val="20"/>
          <w:szCs w:val="20"/>
        </w:rPr>
        <w:lastRenderedPageBreak/>
        <w:t>nel caso di aggregazioni di retisti:</w:t>
      </w:r>
    </w:p>
    <w:p w14:paraId="492C3EA1"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rPr>
        <w:t>se la rete è dotata di un organo comune con potere di rappresentanza e con soggettività giuridica, ai sensi dell’articolo 3, comma 4-</w:t>
      </w:r>
      <w:r w:rsidRPr="00A455CB">
        <w:rPr>
          <w:rFonts w:ascii="Manrope" w:hAnsi="Manrope" w:cs="Calibri"/>
          <w:i/>
          <w:sz w:val="20"/>
          <w:szCs w:val="20"/>
        </w:rPr>
        <w:t>quater</w:t>
      </w:r>
      <w:r w:rsidRPr="00A455CB">
        <w:rPr>
          <w:rFonts w:ascii="Manrope" w:hAnsi="Manrope" w:cs="Calibri"/>
          <w:sz w:val="20"/>
          <w:szCs w:val="20"/>
        </w:rPr>
        <w:t>, del decreto legge 10 febbraio 2009, n. 5, la domanda di partecipazione deve essere sottoscritta dal solo operatore economico che riveste la funzione di organo comune;</w:t>
      </w:r>
    </w:p>
    <w:p w14:paraId="416B8353"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lang w:eastAsia="it-IT"/>
        </w:rPr>
        <w:t>se la rete è dotata di un organo comune con potere di rappresentanza ma è priva di soggettività giuridica, ai sensi dell’articolo 3, comma 4-</w:t>
      </w:r>
      <w:r w:rsidRPr="00A455CB">
        <w:rPr>
          <w:rFonts w:ascii="Manrope" w:hAnsi="Manrope" w:cs="Calibri"/>
          <w:i/>
          <w:sz w:val="20"/>
          <w:szCs w:val="20"/>
          <w:lang w:eastAsia="it-IT"/>
        </w:rPr>
        <w:t>quater</w:t>
      </w:r>
      <w:r w:rsidRPr="00A455CB">
        <w:rPr>
          <w:rFonts w:ascii="Manrope" w:hAnsi="Manrope" w:cs="Calibri"/>
          <w:sz w:val="20"/>
          <w:szCs w:val="20"/>
          <w:lang w:eastAsia="it-IT"/>
        </w:rPr>
        <w:t xml:space="preserve">, del decreto legge 10 febbraio 2009, n. 5, la domanda di partecipazione deve essere sottoscritta </w:t>
      </w:r>
      <w:r w:rsidRPr="00A455CB">
        <w:rPr>
          <w:rFonts w:ascii="Manrope" w:hAnsi="Manrope" w:cs="Calibri"/>
          <w:sz w:val="20"/>
          <w:szCs w:val="20"/>
        </w:rPr>
        <w:t>dal</w:t>
      </w:r>
      <w:r w:rsidRPr="00A455CB">
        <w:rPr>
          <w:rFonts w:ascii="Manrope" w:hAnsi="Manrope" w:cs="Calibri"/>
          <w:sz w:val="20"/>
          <w:szCs w:val="20"/>
          <w:lang w:eastAsia="it-IT"/>
        </w:rPr>
        <w:t xml:space="preserve">l’impresa che riveste le funzioni di organo comune nonché da ognuno dei retisti che partecipa alla gara; </w:t>
      </w:r>
    </w:p>
    <w:p w14:paraId="5499E303"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9D9986C" w14:textId="4E485F73" w:rsidR="0055228C" w:rsidRPr="00A455CB" w:rsidRDefault="0079221D" w:rsidP="00A455CB">
      <w:pPr>
        <w:spacing w:line="259" w:lineRule="auto"/>
        <w:ind w:left="426" w:hanging="256"/>
        <w:rPr>
          <w:rFonts w:ascii="Manrope" w:hAnsi="Manrope" w:cs="Calibri"/>
          <w:sz w:val="20"/>
          <w:szCs w:val="20"/>
          <w:lang w:eastAsia="it-IT"/>
        </w:rPr>
      </w:pPr>
      <w:r w:rsidRPr="00A455CB">
        <w:rPr>
          <w:rFonts w:ascii="Manrope" w:hAnsi="Manrope" w:cs="Arial"/>
          <w:sz w:val="20"/>
          <w:szCs w:val="20"/>
        </w:rPr>
        <w:t xml:space="preserve">- </w:t>
      </w:r>
      <w:r w:rsidRPr="00A455CB">
        <w:rPr>
          <w:rFonts w:ascii="Manrope" w:hAnsi="Manrope" w:cs="Arial"/>
          <w:sz w:val="20"/>
          <w:szCs w:val="20"/>
        </w:rPr>
        <w:tab/>
        <w:t>nel</w:t>
      </w:r>
      <w:r w:rsidRPr="00A455CB">
        <w:rPr>
          <w:rFonts w:ascii="Manrope" w:hAnsi="Manrope" w:cs="Calibri"/>
          <w:sz w:val="20"/>
          <w:szCs w:val="20"/>
          <w:lang w:eastAsia="it-IT"/>
        </w:rPr>
        <w:t xml:space="preserve"> caso di consorzio di cooperative e imprese artigiane o di consorzio stabile di cui all’articolo 65, comma 2, lettera b), c) e d) del Codice, </w:t>
      </w:r>
      <w:r w:rsidRPr="00A455CB">
        <w:rPr>
          <w:rFonts w:ascii="Manrope" w:hAnsi="Manrope" w:cs="Calibri"/>
          <w:sz w:val="20"/>
          <w:szCs w:val="20"/>
        </w:rPr>
        <w:t>la domanda è sottoscritta</w:t>
      </w:r>
      <w:r w:rsidRPr="00A455CB">
        <w:rPr>
          <w:rFonts w:ascii="Manrope" w:hAnsi="Manrope" w:cs="Calibri"/>
          <w:sz w:val="20"/>
          <w:szCs w:val="20"/>
          <w:lang w:eastAsia="it-IT"/>
        </w:rPr>
        <w:t xml:space="preserve"> digitalmente dal consorzio medesimo.</w:t>
      </w:r>
    </w:p>
    <w:p w14:paraId="0506DB30" w14:textId="77777777" w:rsidR="007B325F" w:rsidRPr="00A455CB" w:rsidRDefault="007B325F" w:rsidP="00A455CB">
      <w:pPr>
        <w:spacing w:line="259" w:lineRule="auto"/>
        <w:ind w:left="426" w:hanging="256"/>
        <w:rPr>
          <w:rFonts w:ascii="Manrope" w:hAnsi="Manrope"/>
          <w:i/>
          <w:sz w:val="20"/>
          <w:szCs w:val="20"/>
        </w:rPr>
      </w:pPr>
    </w:p>
    <w:p w14:paraId="68A73072" w14:textId="6C89A268" w:rsidR="004C53A8" w:rsidRPr="00151464" w:rsidRDefault="0055228C" w:rsidP="00151464">
      <w:pPr>
        <w:spacing w:line="259" w:lineRule="auto"/>
        <w:rPr>
          <w:rFonts w:ascii="Manrope" w:hAnsi="Manrope"/>
          <w:i/>
          <w:iCs/>
          <w:sz w:val="20"/>
          <w:szCs w:val="20"/>
          <w:u w:val="single"/>
        </w:rPr>
      </w:pPr>
      <w:r w:rsidRPr="00A455CB">
        <w:rPr>
          <w:rFonts w:ascii="Manrope" w:hAnsi="Manrope"/>
          <w:i/>
          <w:sz w:val="20"/>
          <w:szCs w:val="20"/>
          <w:u w:val="single"/>
        </w:rPr>
        <w:t>La domanda e le relative dichiarazioni sono firmate dal legale rappresentante del concorrente o da un suo procuratore munito della relativa procura. In tal caso, il concorrente allega alla domanda copia conforme all’originale della procura</w:t>
      </w:r>
      <w:r w:rsidR="006E2F19" w:rsidRPr="00A455CB">
        <w:rPr>
          <w:rFonts w:ascii="Manrope" w:hAnsi="Manrope"/>
          <w:i/>
          <w:sz w:val="20"/>
          <w:szCs w:val="20"/>
          <w:u w:val="single"/>
        </w:rPr>
        <w:t>.</w:t>
      </w:r>
      <w:r w:rsidRPr="00A455CB">
        <w:rPr>
          <w:rFonts w:ascii="Manrope" w:hAnsi="Manrope"/>
          <w:i/>
          <w:sz w:val="20"/>
          <w:szCs w:val="20"/>
          <w:u w:val="single"/>
        </w:rPr>
        <w:t xml:space="preserve"> </w:t>
      </w:r>
      <w:r w:rsidR="00AE4D10" w:rsidRPr="00A455CB">
        <w:rPr>
          <w:rFonts w:ascii="Manrope" w:hAnsi="Manrope"/>
          <w:i/>
          <w:iCs/>
          <w:sz w:val="20"/>
          <w:szCs w:val="20"/>
          <w:u w:val="single"/>
        </w:rPr>
        <w:t xml:space="preserve">Non è necessario allegare la procura se </w:t>
      </w:r>
      <w:r w:rsidRPr="00A455CB">
        <w:rPr>
          <w:rFonts w:ascii="Manrope" w:hAnsi="Manrope"/>
          <w:i/>
          <w:iCs/>
          <w:sz w:val="20"/>
          <w:szCs w:val="20"/>
          <w:u w:val="single"/>
        </w:rPr>
        <w:t xml:space="preserve">dalla visura camerale del concorrente risulti l’indicazione espressa dei poteri rappresentativi conferiti </w:t>
      </w:r>
      <w:r w:rsidR="00854FDC" w:rsidRPr="00A455CB">
        <w:rPr>
          <w:rFonts w:ascii="Manrope" w:hAnsi="Manrope"/>
          <w:i/>
          <w:iCs/>
          <w:sz w:val="20"/>
          <w:szCs w:val="20"/>
          <w:u w:val="single"/>
        </w:rPr>
        <w:t>al procuratore.</w:t>
      </w:r>
      <w:bookmarkEnd w:id="1530"/>
      <w:bookmarkEnd w:id="1531"/>
    </w:p>
    <w:p w14:paraId="5D97A3F1" w14:textId="02698315" w:rsidR="00467FE0" w:rsidRPr="00A455CB" w:rsidRDefault="00C02AE2" w:rsidP="00C02AE2">
      <w:pPr>
        <w:pStyle w:val="Titolo3"/>
      </w:pPr>
      <w:bookmarkStart w:id="1532" w:name="_Toc195540868"/>
      <w:bookmarkStart w:id="1533" w:name="_Hlk168475394"/>
      <w:r>
        <w:rPr>
          <w:lang w:val="it-IT"/>
        </w:rPr>
        <w:t>1</w:t>
      </w:r>
      <w:r w:rsidR="007946FD">
        <w:rPr>
          <w:lang w:val="it-IT"/>
        </w:rPr>
        <w:t>7</w:t>
      </w:r>
      <w:r>
        <w:rPr>
          <w:lang w:val="it-IT"/>
        </w:rPr>
        <w:t xml:space="preserve">.2 </w:t>
      </w:r>
      <w:r w:rsidR="00467FE0" w:rsidRPr="00A455CB">
        <w:t>DOCUMENTO DI GARA UNICO EUROPEO</w:t>
      </w:r>
      <w:bookmarkEnd w:id="1532"/>
    </w:p>
    <w:p w14:paraId="7FC3F4DB" w14:textId="00D494D9" w:rsidR="00450C9E" w:rsidRPr="00A455CB" w:rsidRDefault="00467FE0" w:rsidP="00A455CB">
      <w:pPr>
        <w:spacing w:line="259" w:lineRule="auto"/>
        <w:rPr>
          <w:rFonts w:ascii="Manrope" w:hAnsi="Manrope" w:cs="Calibri"/>
          <w:sz w:val="20"/>
          <w:szCs w:val="20"/>
          <w:lang w:eastAsia="it-IT"/>
        </w:rPr>
      </w:pPr>
      <w:r w:rsidRPr="00A455CB">
        <w:rPr>
          <w:rFonts w:ascii="Manrope" w:hAnsi="Manrope" w:cs="Calibri"/>
          <w:sz w:val="20"/>
          <w:szCs w:val="20"/>
          <w:lang w:eastAsia="it-IT"/>
        </w:rPr>
        <w:t>L’operatore economico deve</w:t>
      </w:r>
      <w:r w:rsidR="00450C9E" w:rsidRPr="00A455CB">
        <w:rPr>
          <w:rFonts w:ascii="Manrope" w:hAnsi="Manrope" w:cs="Calibri"/>
          <w:sz w:val="20"/>
          <w:szCs w:val="20"/>
          <w:lang w:eastAsia="it-IT"/>
        </w:rPr>
        <w:t xml:space="preserve"> generare e</w:t>
      </w:r>
      <w:r w:rsidRPr="00A455CB">
        <w:rPr>
          <w:rFonts w:ascii="Manrope" w:hAnsi="Manrope" w:cs="Calibri"/>
          <w:sz w:val="20"/>
          <w:szCs w:val="20"/>
          <w:lang w:eastAsia="it-IT"/>
        </w:rPr>
        <w:t xml:space="preserve"> </w:t>
      </w:r>
      <w:r w:rsidR="00450C9E" w:rsidRPr="00A455CB">
        <w:rPr>
          <w:rFonts w:ascii="Manrope" w:hAnsi="Manrope" w:cs="Calibri"/>
          <w:sz w:val="20"/>
          <w:szCs w:val="20"/>
          <w:lang w:eastAsia="it-IT"/>
        </w:rPr>
        <w:t xml:space="preserve">caricare, a pena di esclusione, nell’apposita sezione “DGUE” della busta amministrativa come allegato alla domanda di partecipazione </w:t>
      </w:r>
      <w:r w:rsidRPr="00A455CB">
        <w:rPr>
          <w:rFonts w:ascii="Manrope" w:hAnsi="Manrope" w:cs="Calibri"/>
          <w:sz w:val="20"/>
          <w:szCs w:val="20"/>
          <w:lang w:eastAsia="it-IT"/>
        </w:rPr>
        <w:t>il documento di gara unico europeo</w:t>
      </w:r>
      <w:r w:rsidR="00450C9E" w:rsidRPr="00A455CB">
        <w:rPr>
          <w:rFonts w:ascii="Manrope" w:hAnsi="Manrope" w:cs="Calibri"/>
          <w:sz w:val="20"/>
          <w:szCs w:val="20"/>
          <w:lang w:eastAsia="it-IT"/>
        </w:rPr>
        <w:t xml:space="preserve"> di risposta</w:t>
      </w:r>
      <w:r w:rsidRPr="00A455CB">
        <w:rPr>
          <w:rFonts w:ascii="Manrope" w:hAnsi="Manrope" w:cs="Calibri"/>
          <w:sz w:val="20"/>
          <w:szCs w:val="20"/>
          <w:lang w:eastAsia="it-IT"/>
        </w:rPr>
        <w:t xml:space="preserve"> (DGUE</w:t>
      </w:r>
      <w:r w:rsidR="00450C9E" w:rsidRPr="00A455CB">
        <w:rPr>
          <w:rFonts w:ascii="Manrope" w:hAnsi="Manrope" w:cs="Calibri"/>
          <w:sz w:val="20"/>
          <w:szCs w:val="20"/>
          <w:lang w:eastAsia="it-IT"/>
        </w:rPr>
        <w:t xml:space="preserve"> </w:t>
      </w:r>
      <w:proofErr w:type="spellStart"/>
      <w:r w:rsidR="00450C9E" w:rsidRPr="00A455CB">
        <w:rPr>
          <w:rFonts w:ascii="Manrope" w:hAnsi="Manrope" w:cs="Calibri"/>
          <w:sz w:val="20"/>
          <w:szCs w:val="20"/>
          <w:lang w:eastAsia="it-IT"/>
        </w:rPr>
        <w:t>Response</w:t>
      </w:r>
      <w:proofErr w:type="spellEnd"/>
      <w:r w:rsidRPr="00A455CB">
        <w:rPr>
          <w:rFonts w:ascii="Manrope" w:hAnsi="Manrope" w:cs="Calibri"/>
          <w:sz w:val="20"/>
          <w:szCs w:val="20"/>
          <w:lang w:eastAsia="it-IT"/>
        </w:rPr>
        <w:t>)</w:t>
      </w:r>
      <w:r w:rsidR="00450C9E" w:rsidRPr="00A455CB">
        <w:rPr>
          <w:rFonts w:ascii="Manrope" w:hAnsi="Manrope" w:cs="Calibri"/>
          <w:sz w:val="20"/>
          <w:szCs w:val="20"/>
          <w:lang w:eastAsia="it-IT"/>
        </w:rPr>
        <w:t>, in formato elettronico, compilato con le informazioni richieste, con estensione .xml</w:t>
      </w:r>
      <w:r w:rsidR="0020562C" w:rsidRPr="00A455CB">
        <w:rPr>
          <w:rFonts w:ascii="Manrope" w:hAnsi="Manrope" w:cs="Calibri"/>
          <w:sz w:val="20"/>
          <w:szCs w:val="20"/>
          <w:lang w:eastAsia="it-IT"/>
        </w:rPr>
        <w:t xml:space="preserve"> firmato digitalmente con le modalità indicate per la sottoscrizione della domanda di cui al paragrafo 17.1.</w:t>
      </w:r>
    </w:p>
    <w:p w14:paraId="6682F484" w14:textId="69F36D72" w:rsidR="00467FE0" w:rsidRPr="00A455CB" w:rsidRDefault="00450C9E" w:rsidP="00A455CB">
      <w:pPr>
        <w:spacing w:line="259" w:lineRule="auto"/>
        <w:rPr>
          <w:rFonts w:ascii="Manrope" w:hAnsi="Manrope" w:cs="Calibri"/>
          <w:b/>
          <w:sz w:val="20"/>
          <w:szCs w:val="20"/>
          <w:u w:val="single"/>
          <w:lang w:eastAsia="it-IT"/>
        </w:rPr>
      </w:pPr>
      <w:r w:rsidRPr="00A455CB">
        <w:rPr>
          <w:rFonts w:ascii="Manrope" w:hAnsi="Manrope" w:cs="Calibri"/>
          <w:sz w:val="20"/>
          <w:szCs w:val="20"/>
          <w:lang w:eastAsia="it-IT"/>
        </w:rPr>
        <w:t xml:space="preserve">Ai fini della compilazione è necessario utilizzare il modello </w:t>
      </w:r>
      <w:proofErr w:type="spellStart"/>
      <w:r w:rsidRPr="00A455CB">
        <w:rPr>
          <w:rFonts w:ascii="Manrope" w:hAnsi="Manrope" w:cs="Calibri"/>
          <w:sz w:val="20"/>
          <w:szCs w:val="20"/>
          <w:lang w:eastAsia="it-IT"/>
        </w:rPr>
        <w:t>eDGUE</w:t>
      </w:r>
      <w:proofErr w:type="spellEnd"/>
      <w:r w:rsidRPr="00A455CB">
        <w:rPr>
          <w:rFonts w:ascii="Manrope" w:hAnsi="Manrope" w:cs="Calibri"/>
          <w:sz w:val="20"/>
          <w:szCs w:val="20"/>
          <w:lang w:eastAsia="it-IT"/>
        </w:rPr>
        <w:t xml:space="preserve"> </w:t>
      </w:r>
      <w:proofErr w:type="spellStart"/>
      <w:r w:rsidRPr="00A455CB">
        <w:rPr>
          <w:rFonts w:ascii="Manrope" w:hAnsi="Manrope" w:cs="Calibri"/>
          <w:sz w:val="20"/>
          <w:szCs w:val="20"/>
          <w:lang w:eastAsia="it-IT"/>
        </w:rPr>
        <w:t>Request</w:t>
      </w:r>
      <w:proofErr w:type="spellEnd"/>
      <w:r w:rsidRPr="00A455CB">
        <w:rPr>
          <w:rFonts w:ascii="Manrope" w:hAnsi="Manrope" w:cs="Calibri"/>
          <w:sz w:val="20"/>
          <w:szCs w:val="20"/>
          <w:lang w:eastAsia="it-IT"/>
        </w:rPr>
        <w:t xml:space="preserve"> allegato al presente Disciplinare di gara.</w:t>
      </w:r>
      <w:r w:rsidR="00C3099B" w:rsidRPr="00A455CB">
        <w:rPr>
          <w:rFonts w:ascii="Manrope" w:hAnsi="Manrope" w:cs="Calibri"/>
          <w:sz w:val="20"/>
          <w:szCs w:val="20"/>
          <w:lang w:eastAsia="it-IT"/>
        </w:rPr>
        <w:t xml:space="preserve"> </w:t>
      </w:r>
    </w:p>
    <w:p w14:paraId="0E4D0253" w14:textId="0D7AED28" w:rsidR="00BA2544" w:rsidRPr="00A455CB" w:rsidRDefault="00BA2544" w:rsidP="00A455CB">
      <w:pPr>
        <w:spacing w:line="259" w:lineRule="auto"/>
        <w:rPr>
          <w:rFonts w:ascii="Manrope" w:hAnsi="Manrope" w:cs="Calibri"/>
          <w:bCs/>
          <w:sz w:val="20"/>
          <w:szCs w:val="20"/>
          <w:lang w:eastAsia="it-IT"/>
        </w:rPr>
      </w:pPr>
      <w:r w:rsidRPr="00A455CB">
        <w:rPr>
          <w:rFonts w:ascii="Manrope" w:hAnsi="Manrope" w:cs="Calibri"/>
          <w:bCs/>
          <w:sz w:val="20"/>
          <w:szCs w:val="20"/>
          <w:lang w:eastAsia="it-IT"/>
        </w:rPr>
        <w:t xml:space="preserve">Per generare la DGUE </w:t>
      </w:r>
      <w:proofErr w:type="spellStart"/>
      <w:r w:rsidRPr="00A455CB">
        <w:rPr>
          <w:rFonts w:ascii="Manrope" w:hAnsi="Manrope" w:cs="Calibri"/>
          <w:bCs/>
          <w:sz w:val="20"/>
          <w:szCs w:val="20"/>
          <w:lang w:eastAsia="it-IT"/>
        </w:rPr>
        <w:t>Response</w:t>
      </w:r>
      <w:proofErr w:type="spellEnd"/>
      <w:r w:rsidRPr="00A455CB">
        <w:rPr>
          <w:rFonts w:ascii="Manrope" w:hAnsi="Manrope" w:cs="Calibri"/>
          <w:bCs/>
          <w:sz w:val="20"/>
          <w:szCs w:val="20"/>
          <w:lang w:eastAsia="it-IT"/>
        </w:rPr>
        <w:t xml:space="preserve"> in formato xml a partire dalla </w:t>
      </w:r>
      <w:proofErr w:type="spellStart"/>
      <w:r w:rsidRPr="00A455CB">
        <w:rPr>
          <w:rFonts w:ascii="Manrope" w:hAnsi="Manrope" w:cs="Calibri"/>
          <w:bCs/>
          <w:sz w:val="20"/>
          <w:szCs w:val="20"/>
          <w:lang w:eastAsia="it-IT"/>
        </w:rPr>
        <w:t>Request</w:t>
      </w:r>
      <w:proofErr w:type="spellEnd"/>
      <w:r w:rsidRPr="00A455CB">
        <w:rPr>
          <w:rFonts w:ascii="Manrope" w:hAnsi="Manrope" w:cs="Calibri"/>
          <w:bCs/>
          <w:sz w:val="20"/>
          <w:szCs w:val="20"/>
          <w:lang w:eastAsia="it-IT"/>
        </w:rPr>
        <w:t xml:space="preserve"> messa a disposizione dalla </w:t>
      </w:r>
      <w:r w:rsidR="002B048B">
        <w:rPr>
          <w:rFonts w:ascii="Manrope" w:hAnsi="Manrope" w:cs="Calibri"/>
          <w:bCs/>
          <w:sz w:val="20"/>
          <w:szCs w:val="20"/>
          <w:lang w:eastAsia="it-IT"/>
        </w:rPr>
        <w:t>Stazione appaltante</w:t>
      </w:r>
      <w:r w:rsidRPr="00A455CB">
        <w:rPr>
          <w:rFonts w:ascii="Manrope" w:hAnsi="Manrope" w:cs="Calibri"/>
          <w:bCs/>
          <w:sz w:val="20"/>
          <w:szCs w:val="20"/>
          <w:lang w:eastAsia="it-IT"/>
        </w:rPr>
        <w:t xml:space="preserve"> in documentazione di gara, l’operatore economico potrà utilizzare il </w:t>
      </w:r>
      <w:r w:rsidR="00450C9E" w:rsidRPr="00A455CB">
        <w:rPr>
          <w:rFonts w:ascii="Manrope" w:hAnsi="Manrope" w:cs="Calibri"/>
          <w:bCs/>
          <w:sz w:val="20"/>
          <w:szCs w:val="20"/>
          <w:lang w:eastAsia="it-IT"/>
        </w:rPr>
        <w:t>tool</w:t>
      </w:r>
      <w:r w:rsidRPr="00A455CB">
        <w:rPr>
          <w:rFonts w:ascii="Manrope" w:hAnsi="Manrope" w:cs="Calibri"/>
          <w:bCs/>
          <w:sz w:val="20"/>
          <w:szCs w:val="20"/>
          <w:lang w:eastAsia="it-IT"/>
        </w:rPr>
        <w:t xml:space="preserve"> messo a disposizione da </w:t>
      </w:r>
      <w:proofErr w:type="spellStart"/>
      <w:r w:rsidR="00450C9E" w:rsidRPr="00A455CB">
        <w:rPr>
          <w:rFonts w:ascii="Manrope" w:hAnsi="Manrope" w:cs="Calibri"/>
          <w:bCs/>
          <w:sz w:val="20"/>
          <w:szCs w:val="20"/>
          <w:lang w:eastAsia="it-IT"/>
        </w:rPr>
        <w:t>Sin</w:t>
      </w:r>
      <w:r w:rsidR="003E0660" w:rsidRPr="00A455CB">
        <w:rPr>
          <w:rFonts w:ascii="Manrope" w:hAnsi="Manrope" w:cs="Calibri"/>
          <w:bCs/>
          <w:sz w:val="20"/>
          <w:szCs w:val="20"/>
          <w:lang w:eastAsia="it-IT"/>
        </w:rPr>
        <w:t>T</w:t>
      </w:r>
      <w:r w:rsidR="00450C9E" w:rsidRPr="00A455CB">
        <w:rPr>
          <w:rFonts w:ascii="Manrope" w:hAnsi="Manrope" w:cs="Calibri"/>
          <w:bCs/>
          <w:sz w:val="20"/>
          <w:szCs w:val="20"/>
          <w:lang w:eastAsia="it-IT"/>
        </w:rPr>
        <w:t>el</w:t>
      </w:r>
      <w:proofErr w:type="spellEnd"/>
      <w:r w:rsidR="00450C9E" w:rsidRPr="00A455CB">
        <w:rPr>
          <w:rFonts w:ascii="Manrope" w:hAnsi="Manrope" w:cs="Calibri"/>
          <w:bCs/>
          <w:sz w:val="20"/>
          <w:szCs w:val="20"/>
          <w:lang w:eastAsia="it-IT"/>
        </w:rPr>
        <w:t xml:space="preserve"> tramite</w:t>
      </w:r>
      <w:r w:rsidR="003E0660" w:rsidRPr="00A455CB">
        <w:rPr>
          <w:rFonts w:ascii="Manrope" w:hAnsi="Manrope" w:cs="Calibri"/>
          <w:bCs/>
          <w:sz w:val="20"/>
          <w:szCs w:val="20"/>
          <w:lang w:eastAsia="it-IT"/>
        </w:rPr>
        <w:t xml:space="preserve"> il</w:t>
      </w:r>
      <w:r w:rsidR="00450C9E" w:rsidRPr="00A455CB">
        <w:rPr>
          <w:rFonts w:ascii="Manrope" w:hAnsi="Manrope" w:cs="Calibri"/>
          <w:bCs/>
          <w:sz w:val="20"/>
          <w:szCs w:val="20"/>
          <w:lang w:eastAsia="it-IT"/>
        </w:rPr>
        <w:t xml:space="preserve"> Modulo Interoperabilità Appalti</w:t>
      </w:r>
      <w:r w:rsidR="003E0660" w:rsidRPr="00A455CB">
        <w:rPr>
          <w:rFonts w:ascii="Manrope" w:hAnsi="Manrope" w:cs="Calibri"/>
          <w:bCs/>
          <w:sz w:val="20"/>
          <w:szCs w:val="20"/>
          <w:lang w:eastAsia="it-IT"/>
        </w:rPr>
        <w:t>;</w:t>
      </w:r>
      <w:r w:rsidR="00450C9E" w:rsidRPr="00A455CB">
        <w:rPr>
          <w:rFonts w:ascii="Manrope" w:hAnsi="Manrope" w:cs="Calibri"/>
          <w:bCs/>
          <w:sz w:val="20"/>
          <w:szCs w:val="20"/>
          <w:lang w:eastAsia="it-IT"/>
        </w:rPr>
        <w:t xml:space="preserve"> per le modalità di utilizzo di dettaglio si rimanda alle indicazioni operative e ai manuali presenti sul portale A.R.I.A. di Regione Lombardia (</w:t>
      </w:r>
      <w:hyperlink r:id="rId17" w:history="1">
        <w:r w:rsidR="00450C9E" w:rsidRPr="00A455CB">
          <w:rPr>
            <w:rStyle w:val="Collegamentoipertestuale"/>
            <w:rFonts w:ascii="Manrope" w:hAnsi="Manrope" w:cs="Calibri"/>
            <w:bCs/>
            <w:sz w:val="20"/>
            <w:szCs w:val="20"/>
            <w:lang w:eastAsia="it-IT"/>
          </w:rPr>
          <w:t>https://www.ariaspa.it/wps/portal/Aria/Home/bandi-convenzioni/e-procurement/strumenti-di-supporto/guide-e-manuali</w:t>
        </w:r>
      </w:hyperlink>
      <w:r w:rsidR="00450C9E" w:rsidRPr="00A455CB">
        <w:rPr>
          <w:rFonts w:ascii="Manrope" w:hAnsi="Manrope" w:cs="Calibri"/>
          <w:bCs/>
          <w:sz w:val="20"/>
          <w:szCs w:val="20"/>
          <w:lang w:eastAsia="it-IT"/>
        </w:rPr>
        <w:t xml:space="preserve">). </w:t>
      </w:r>
    </w:p>
    <w:bookmarkEnd w:id="1533"/>
    <w:p w14:paraId="28E0BA49" w14:textId="50573B04" w:rsidR="00ED1C4C" w:rsidRPr="00A455CB" w:rsidRDefault="00ED1C4C" w:rsidP="00A455CB">
      <w:pPr>
        <w:spacing w:line="259" w:lineRule="auto"/>
        <w:rPr>
          <w:rFonts w:ascii="Manrope" w:hAnsi="Manrope" w:cs="Calibri"/>
          <w:b/>
          <w:sz w:val="20"/>
          <w:szCs w:val="20"/>
          <w:u w:val="single"/>
          <w:lang w:eastAsia="it-IT"/>
        </w:rPr>
      </w:pPr>
    </w:p>
    <w:p w14:paraId="6DD9EBC3" w14:textId="54241020" w:rsidR="00ED1C4C" w:rsidRPr="00A455CB" w:rsidRDefault="00C02AE2" w:rsidP="00C02AE2">
      <w:pPr>
        <w:pStyle w:val="Titolo3"/>
      </w:pPr>
      <w:bookmarkStart w:id="1534" w:name="_Toc147400003"/>
      <w:bookmarkStart w:id="1535" w:name="_Toc195540869"/>
      <w:r>
        <w:rPr>
          <w:lang w:val="it-IT"/>
        </w:rPr>
        <w:t>1</w:t>
      </w:r>
      <w:r w:rsidR="007946FD">
        <w:rPr>
          <w:lang w:val="it-IT"/>
        </w:rPr>
        <w:t>7</w:t>
      </w:r>
      <w:r>
        <w:rPr>
          <w:lang w:val="it-IT"/>
        </w:rPr>
        <w:t xml:space="preserve">.3 </w:t>
      </w:r>
      <w:r w:rsidR="00ED1C4C" w:rsidRPr="00A455CB">
        <w:t xml:space="preserve">DICHIARAZIONI DA RENDERE A CURA DEGLI OPERATORI ECONOMICI AMMESSI AL CONCORDATO PREVENTIVO CON </w:t>
      </w:r>
      <w:r w:rsidR="00ED1C4C" w:rsidRPr="00C02AE2">
        <w:t>CONTINUITÀ</w:t>
      </w:r>
      <w:r w:rsidR="00ED1C4C" w:rsidRPr="00A455CB">
        <w:t xml:space="preserve"> AZIENDALE DI CUI ALL’ARTICOLO 372 del DECRETO LEGISLATIVO 12 GENNAIO 2019, n. 14</w:t>
      </w:r>
      <w:bookmarkEnd w:id="1534"/>
      <w:bookmarkEnd w:id="1535"/>
    </w:p>
    <w:p w14:paraId="5C367F2A" w14:textId="77777777" w:rsidR="00ED1C4C" w:rsidRPr="00A455CB" w:rsidRDefault="00ED1C4C" w:rsidP="00A455CB">
      <w:pPr>
        <w:spacing w:line="259" w:lineRule="auto"/>
        <w:rPr>
          <w:rFonts w:ascii="Manrope" w:hAnsi="Manrope" w:cs="Calibri"/>
          <w:sz w:val="20"/>
          <w:szCs w:val="20"/>
        </w:rPr>
      </w:pPr>
      <w:r w:rsidRPr="00A455CB">
        <w:rPr>
          <w:rFonts w:ascii="Manrope" w:hAnsi="Manrope" w:cs="Calibri"/>
          <w:sz w:val="20"/>
          <w:szCs w:val="20"/>
        </w:rPr>
        <w:t xml:space="preserve">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w:t>
      </w:r>
      <w:r w:rsidRPr="00A455CB">
        <w:rPr>
          <w:rFonts w:ascii="Manrope" w:hAnsi="Manrope" w:cs="Calibri"/>
          <w:sz w:val="20"/>
          <w:szCs w:val="20"/>
        </w:rPr>
        <w:lastRenderedPageBreak/>
        <w:t>non sono assoggettate ad una procedura concorsuale, ai sensi dell’articolo 95, commi 4 e 5, del decreto legislativo n. 14/2019.</w:t>
      </w:r>
    </w:p>
    <w:p w14:paraId="70369D85" w14:textId="1E51DC5E" w:rsidR="00135DD5" w:rsidRDefault="00ED1C4C" w:rsidP="00151464">
      <w:pPr>
        <w:spacing w:line="259" w:lineRule="auto"/>
        <w:rPr>
          <w:rFonts w:ascii="Manrope" w:hAnsi="Manrope" w:cs="Calibri"/>
          <w:sz w:val="20"/>
          <w:szCs w:val="20"/>
        </w:rPr>
      </w:pPr>
      <w:r w:rsidRPr="00A455CB">
        <w:rPr>
          <w:rFonts w:ascii="Manrope" w:hAnsi="Manrope" w:cs="Calibri"/>
          <w:sz w:val="20"/>
          <w:szCs w:val="20"/>
        </w:rPr>
        <w:t>Il concorrente presenta una relazione di un professionista in possesso dei requisiti di cui all'</w:t>
      </w:r>
      <w:hyperlink r:id="rId18">
        <w:r w:rsidRPr="00A455CB">
          <w:rPr>
            <w:rStyle w:val="CollegamentoInternet"/>
            <w:rFonts w:ascii="Manrope" w:hAnsi="Manrope" w:cs="Calibri"/>
            <w:color w:val="auto"/>
            <w:sz w:val="20"/>
            <w:szCs w:val="20"/>
            <w:u w:val="none"/>
          </w:rPr>
          <w:t xml:space="preserve">articolo 2, comma 1, lettera o) del decreto legislativo succitato </w:t>
        </w:r>
      </w:hyperlink>
      <w:r w:rsidRPr="00A455CB">
        <w:rPr>
          <w:rFonts w:ascii="Manrope" w:hAnsi="Manrope" w:cs="Calibri"/>
          <w:sz w:val="20"/>
          <w:szCs w:val="20"/>
        </w:rPr>
        <w:t>che attesta la conformità al piano e la ragionevole capacità di adempimento del contratto.</w:t>
      </w:r>
    </w:p>
    <w:p w14:paraId="732F6808" w14:textId="30511A74" w:rsidR="000D1C74" w:rsidRPr="00A455CB" w:rsidRDefault="000D1C74" w:rsidP="000D1C74">
      <w:pPr>
        <w:pStyle w:val="Titolo3"/>
      </w:pPr>
      <w:bookmarkStart w:id="1536" w:name="_Toc195540870"/>
      <w:r>
        <w:rPr>
          <w:lang w:val="it-IT"/>
        </w:rPr>
        <w:t>1</w:t>
      </w:r>
      <w:r w:rsidR="007946FD">
        <w:rPr>
          <w:lang w:val="it-IT"/>
        </w:rPr>
        <w:t>7</w:t>
      </w:r>
      <w:r>
        <w:rPr>
          <w:lang w:val="it-IT"/>
        </w:rPr>
        <w:t xml:space="preserve">.4 </w:t>
      </w:r>
      <w:r w:rsidRPr="000D1C74">
        <w:t>DOCUMENTAZIONE ULTERIORE PER I SOGGETTI ASSOCIATI</w:t>
      </w:r>
      <w:bookmarkEnd w:id="1536"/>
    </w:p>
    <w:p w14:paraId="6E3A9E72"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i raggruppamenti temporanei già costituiti</w:t>
      </w:r>
    </w:p>
    <w:p w14:paraId="59DD6C68" w14:textId="77777777" w:rsidR="000D1C74" w:rsidRPr="000D1C74" w:rsidRDefault="000D1C74" w:rsidP="000D1C74">
      <w:pPr>
        <w:pStyle w:val="Paragrafoelenco"/>
        <w:numPr>
          <w:ilvl w:val="0"/>
          <w:numId w:val="39"/>
        </w:numPr>
        <w:spacing w:line="312" w:lineRule="auto"/>
        <w:ind w:left="284" w:hanging="284"/>
        <w:rPr>
          <w:rFonts w:ascii="Manrope" w:hAnsi="Manrope" w:cs="Frank Ruhl Libre"/>
          <w:sz w:val="20"/>
          <w:szCs w:val="20"/>
        </w:rPr>
      </w:pPr>
      <w:r w:rsidRPr="000D1C74">
        <w:rPr>
          <w:rFonts w:ascii="Manrope" w:hAnsi="Manrope" w:cs="Frank Ruhl Libre"/>
          <w:sz w:val="20"/>
          <w:szCs w:val="20"/>
        </w:rPr>
        <w:t>copia del mandato collettivo irrevocabile con rappresentanza conferito alla mandataria per atto pubblico o scrittura privata autenticata;</w:t>
      </w:r>
    </w:p>
    <w:p w14:paraId="1E94A853" w14:textId="77777777" w:rsidR="000D1C74" w:rsidRPr="000D1C74" w:rsidRDefault="000D1C74" w:rsidP="000D1C74">
      <w:pPr>
        <w:pStyle w:val="Paragrafoelenco"/>
        <w:numPr>
          <w:ilvl w:val="0"/>
          <w:numId w:val="39"/>
        </w:numPr>
        <w:spacing w:line="312" w:lineRule="auto"/>
        <w:ind w:left="284" w:hanging="284"/>
        <w:rPr>
          <w:rFonts w:ascii="Manrope" w:hAnsi="Manrope" w:cs="Frank Ruhl Libre"/>
          <w:sz w:val="20"/>
          <w:szCs w:val="20"/>
        </w:rPr>
      </w:pPr>
      <w:r w:rsidRPr="000D1C74">
        <w:rPr>
          <w:rFonts w:ascii="Manrope" w:hAnsi="Manrope" w:cs="Frank Ruhl Libre"/>
          <w:sz w:val="20"/>
          <w:szCs w:val="20"/>
        </w:rPr>
        <w:t xml:space="preserve">dichiarazione delle parti del servizio/fornitura, ovvero della percentuale in caso di servizio/forniture indivisibili, che saranno eseguite dai singoli operatori economici riuniti o consorziati. </w:t>
      </w:r>
    </w:p>
    <w:p w14:paraId="480A4A20"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i consorzi ordinari o GEIE già costituiti</w:t>
      </w:r>
    </w:p>
    <w:p w14:paraId="4DCA7C86" w14:textId="77777777" w:rsidR="000D1C74" w:rsidRPr="000D1C74" w:rsidRDefault="000D1C74" w:rsidP="000D1C74">
      <w:pPr>
        <w:pStyle w:val="Paragrafoelenco"/>
        <w:numPr>
          <w:ilvl w:val="0"/>
          <w:numId w:val="39"/>
        </w:numPr>
        <w:spacing w:line="312" w:lineRule="auto"/>
        <w:ind w:left="284" w:hanging="284"/>
        <w:rPr>
          <w:rFonts w:ascii="Manrope" w:hAnsi="Manrope" w:cs="Frank Ruhl Libre"/>
          <w:sz w:val="20"/>
          <w:szCs w:val="20"/>
        </w:rPr>
      </w:pPr>
      <w:r w:rsidRPr="000D1C74">
        <w:rPr>
          <w:rFonts w:ascii="Manrope" w:hAnsi="Manrope" w:cs="Frank Ruhl Libre"/>
          <w:sz w:val="20"/>
          <w:szCs w:val="20"/>
        </w:rPr>
        <w:t xml:space="preserve">copia dell’atto costitutivo e dello statuto del consorzio o GEIE, con indicazione del soggetto designato quale capofila; </w:t>
      </w:r>
    </w:p>
    <w:p w14:paraId="6C1804C8" w14:textId="77777777" w:rsidR="000D1C74" w:rsidRPr="000D1C74" w:rsidRDefault="000D1C74" w:rsidP="000D1C74">
      <w:pPr>
        <w:pStyle w:val="Paragrafoelenco"/>
        <w:numPr>
          <w:ilvl w:val="0"/>
          <w:numId w:val="39"/>
        </w:numPr>
        <w:spacing w:line="312" w:lineRule="auto"/>
        <w:ind w:left="284" w:hanging="284"/>
        <w:rPr>
          <w:rFonts w:ascii="Manrope" w:hAnsi="Manrope" w:cs="Frank Ruhl Libre"/>
          <w:sz w:val="20"/>
          <w:szCs w:val="20"/>
        </w:rPr>
      </w:pPr>
      <w:r w:rsidRPr="000D1C74">
        <w:rPr>
          <w:rFonts w:ascii="Manrope" w:hAnsi="Manrope" w:cs="Frank Ruhl Libre"/>
          <w:sz w:val="20"/>
          <w:szCs w:val="20"/>
        </w:rPr>
        <w:t xml:space="preserve">dichiarazione sottoscritta delle parti del servizio/fornitura, ovvero la percentuale in caso di servizi/forniture indivisibili, che saranno eseguite dai singoli operatori economici consorziati. </w:t>
      </w:r>
    </w:p>
    <w:p w14:paraId="707C6045"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i raggruppamenti temporanei o consorzi ordinari o GEIE non ancora costituiti</w:t>
      </w:r>
    </w:p>
    <w:p w14:paraId="6E861B65" w14:textId="77777777" w:rsidR="000D1C74" w:rsidRPr="000D1C74" w:rsidRDefault="000D1C74" w:rsidP="000D1C74">
      <w:pPr>
        <w:pStyle w:val="Paragrafoelenco"/>
        <w:numPr>
          <w:ilvl w:val="0"/>
          <w:numId w:val="39"/>
        </w:numPr>
        <w:spacing w:line="312" w:lineRule="auto"/>
        <w:ind w:left="284" w:hanging="284"/>
        <w:rPr>
          <w:rFonts w:ascii="Manrope" w:hAnsi="Manrope" w:cs="Frank Ruhl Libre"/>
          <w:sz w:val="20"/>
          <w:szCs w:val="20"/>
        </w:rPr>
      </w:pPr>
      <w:r w:rsidRPr="000D1C74">
        <w:rPr>
          <w:rFonts w:ascii="Manrope" w:hAnsi="Manrope" w:cs="Frank Ruhl Libre"/>
          <w:sz w:val="20"/>
          <w:szCs w:val="20"/>
        </w:rPr>
        <w:t xml:space="preserve"> dichiarazione rese da ciascun concorrente, attestante:</w:t>
      </w:r>
    </w:p>
    <w:p w14:paraId="29D5D3ED" w14:textId="77777777" w:rsidR="000D1C74" w:rsidRPr="000D1C74" w:rsidRDefault="000D1C74" w:rsidP="000D1C74">
      <w:pPr>
        <w:numPr>
          <w:ilvl w:val="0"/>
          <w:numId w:val="36"/>
        </w:numPr>
        <w:spacing w:line="312" w:lineRule="auto"/>
        <w:ind w:left="709" w:hanging="284"/>
        <w:rPr>
          <w:rFonts w:ascii="Manrope" w:hAnsi="Manrope" w:cs="Frank Ruhl Libre"/>
          <w:sz w:val="20"/>
          <w:szCs w:val="20"/>
        </w:rPr>
      </w:pPr>
      <w:r w:rsidRPr="000D1C74">
        <w:rPr>
          <w:rFonts w:ascii="Manrope" w:hAnsi="Manrope" w:cs="Frank Ruhl Libre"/>
          <w:sz w:val="20"/>
          <w:szCs w:val="20"/>
        </w:rPr>
        <w:t>a quale operatore economico, in caso di aggiudicazione, sarà conferito mandato speciale con rappresentanza o funzioni di capogruppo;</w:t>
      </w:r>
    </w:p>
    <w:p w14:paraId="0B2FE3AC" w14:textId="77777777" w:rsidR="000D1C74" w:rsidRPr="000D1C74" w:rsidRDefault="000D1C74" w:rsidP="000D1C74">
      <w:pPr>
        <w:numPr>
          <w:ilvl w:val="0"/>
          <w:numId w:val="36"/>
        </w:numPr>
        <w:spacing w:line="312" w:lineRule="auto"/>
        <w:ind w:left="709" w:hanging="284"/>
        <w:rPr>
          <w:rFonts w:ascii="Manrope" w:hAnsi="Manrope" w:cs="Frank Ruhl Libre"/>
          <w:sz w:val="20"/>
          <w:szCs w:val="20"/>
        </w:rPr>
      </w:pPr>
      <w:r w:rsidRPr="000D1C74">
        <w:rPr>
          <w:rFonts w:ascii="Manrope" w:hAnsi="Manrope" w:cs="Frank Ruhl Libre"/>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73DF648" w14:textId="77777777" w:rsidR="000D1C74" w:rsidRPr="000D1C74" w:rsidRDefault="000D1C74" w:rsidP="000D1C74">
      <w:pPr>
        <w:numPr>
          <w:ilvl w:val="0"/>
          <w:numId w:val="36"/>
        </w:numPr>
        <w:spacing w:line="312" w:lineRule="auto"/>
        <w:ind w:left="709" w:hanging="284"/>
        <w:rPr>
          <w:rFonts w:ascii="Manrope" w:hAnsi="Manrope" w:cs="Frank Ruhl Libre"/>
          <w:sz w:val="20"/>
          <w:szCs w:val="20"/>
        </w:rPr>
      </w:pPr>
      <w:r w:rsidRPr="000D1C74">
        <w:rPr>
          <w:rFonts w:ascii="Manrope" w:hAnsi="Manrope" w:cs="Frank Ruhl Libre"/>
          <w:sz w:val="20"/>
          <w:szCs w:val="20"/>
        </w:rPr>
        <w:t xml:space="preserve">le parti del servizio/fornitura, ovvero la percentuale in caso di servizio/forniture indivisibili, che saranno eseguite dai singoli operatori economici riuniti o consorziati. </w:t>
      </w:r>
    </w:p>
    <w:p w14:paraId="2F1DF5DC"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le aggregazioni di retisti: se la rete è dotata di un organo comune con potere di rappresentanza e soggettività giuridica</w:t>
      </w:r>
    </w:p>
    <w:p w14:paraId="2B6DBA43" w14:textId="77777777" w:rsidR="000D1C74" w:rsidRPr="000D1C74" w:rsidRDefault="000D1C74" w:rsidP="000D1C74">
      <w:pPr>
        <w:pStyle w:val="Paragrafoelenco"/>
        <w:numPr>
          <w:ilvl w:val="0"/>
          <w:numId w:val="37"/>
        </w:numPr>
        <w:spacing w:line="312" w:lineRule="auto"/>
        <w:rPr>
          <w:rFonts w:ascii="Manrope" w:hAnsi="Manrope" w:cs="Frank Ruhl Libre"/>
          <w:sz w:val="20"/>
          <w:szCs w:val="20"/>
        </w:rPr>
      </w:pPr>
      <w:r w:rsidRPr="000D1C74">
        <w:rPr>
          <w:rFonts w:ascii="Manrope" w:hAnsi="Manrope" w:cs="Frank Ruhl Libre"/>
          <w:sz w:val="20"/>
          <w:szCs w:val="20"/>
        </w:rPr>
        <w:t>copia del contratto di rete, con indicazione dell’organo comune che agisce in rappresentanza della rete.</w:t>
      </w:r>
    </w:p>
    <w:p w14:paraId="2B8F5ECE" w14:textId="77777777" w:rsidR="000D1C74" w:rsidRPr="000D1C74" w:rsidRDefault="000D1C74" w:rsidP="000D1C74">
      <w:pPr>
        <w:pStyle w:val="Paragrafoelenco"/>
        <w:numPr>
          <w:ilvl w:val="0"/>
          <w:numId w:val="37"/>
        </w:numPr>
        <w:spacing w:line="312" w:lineRule="auto"/>
        <w:rPr>
          <w:rFonts w:ascii="Manrope" w:hAnsi="Manrope" w:cs="Frank Ruhl Libre"/>
          <w:sz w:val="20"/>
          <w:szCs w:val="20"/>
        </w:rPr>
      </w:pPr>
      <w:r w:rsidRPr="000D1C74">
        <w:rPr>
          <w:rFonts w:ascii="Manrope" w:hAnsi="Manrope" w:cs="Frank Ruhl Libre"/>
          <w:sz w:val="20"/>
          <w:szCs w:val="20"/>
        </w:rPr>
        <w:t xml:space="preserve">dichiarazione che indichi per quali imprese la rete concorre; </w:t>
      </w:r>
    </w:p>
    <w:p w14:paraId="3634BCBC" w14:textId="77777777" w:rsidR="000D1C74" w:rsidRPr="000D1C74" w:rsidRDefault="000D1C74" w:rsidP="000D1C74">
      <w:pPr>
        <w:pStyle w:val="Paragrafoelenco"/>
        <w:numPr>
          <w:ilvl w:val="0"/>
          <w:numId w:val="37"/>
        </w:numPr>
        <w:spacing w:line="312" w:lineRule="auto"/>
        <w:rPr>
          <w:rFonts w:ascii="Manrope" w:hAnsi="Manrope" w:cs="Frank Ruhl Libre"/>
          <w:sz w:val="20"/>
          <w:szCs w:val="20"/>
        </w:rPr>
      </w:pPr>
      <w:r w:rsidRPr="000D1C74">
        <w:rPr>
          <w:rFonts w:ascii="Manrope" w:hAnsi="Manrope" w:cs="Frank Ruhl Libre"/>
          <w:sz w:val="20"/>
          <w:szCs w:val="20"/>
        </w:rPr>
        <w:t xml:space="preserve">dichiarazione sottoscritta con firma digitale delle parti del servizio o della fornitura, ovvero la percentuale in caso di servizio/forniture indivisibili, che saranno eseguite dai singoli operatori economici aggregati in rete. </w:t>
      </w:r>
    </w:p>
    <w:p w14:paraId="20393F1B"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le aggregazioni di retisti: se la rete è dotata di un organo comune con potere di rappresentanza ma è priva di soggettività giuridica</w:t>
      </w:r>
    </w:p>
    <w:p w14:paraId="4F36BB3C" w14:textId="77777777" w:rsidR="000D1C74" w:rsidRPr="000D1C74" w:rsidRDefault="000D1C74" w:rsidP="000D1C74">
      <w:pPr>
        <w:pStyle w:val="Paragrafoelenco"/>
        <w:numPr>
          <w:ilvl w:val="0"/>
          <w:numId w:val="37"/>
        </w:numPr>
        <w:spacing w:line="312" w:lineRule="auto"/>
        <w:ind w:left="709" w:hanging="425"/>
        <w:rPr>
          <w:rFonts w:ascii="Manrope" w:hAnsi="Manrope" w:cs="Frank Ruhl Libre"/>
          <w:sz w:val="20"/>
          <w:szCs w:val="20"/>
        </w:rPr>
      </w:pPr>
      <w:r w:rsidRPr="000D1C74">
        <w:rPr>
          <w:rFonts w:ascii="Manrope" w:hAnsi="Manrope" w:cs="Frank Ruhl Libre"/>
          <w:sz w:val="20"/>
          <w:szCs w:val="20"/>
        </w:rPr>
        <w:t>copia del contratto di rete;</w:t>
      </w:r>
    </w:p>
    <w:p w14:paraId="01B9D121" w14:textId="77777777" w:rsidR="000D1C74" w:rsidRPr="000D1C74" w:rsidRDefault="000D1C74" w:rsidP="000D1C74">
      <w:pPr>
        <w:pStyle w:val="Paragrafoelenco"/>
        <w:numPr>
          <w:ilvl w:val="0"/>
          <w:numId w:val="37"/>
        </w:numPr>
        <w:spacing w:line="312" w:lineRule="auto"/>
        <w:ind w:left="709" w:hanging="425"/>
        <w:rPr>
          <w:rFonts w:ascii="Manrope" w:hAnsi="Manrope" w:cs="Frank Ruhl Libre"/>
          <w:sz w:val="20"/>
          <w:szCs w:val="20"/>
        </w:rPr>
      </w:pPr>
      <w:r w:rsidRPr="000D1C74">
        <w:rPr>
          <w:rFonts w:ascii="Manrope" w:hAnsi="Manrope" w:cs="Frank Ruhl Libre"/>
          <w:sz w:val="20"/>
          <w:szCs w:val="20"/>
        </w:rPr>
        <w:t xml:space="preserve">copia del mandato collettivo irrevocabile con rappresentanza conferito all’organo comune; </w:t>
      </w:r>
    </w:p>
    <w:p w14:paraId="50989AC8" w14:textId="77777777" w:rsidR="000D1C74" w:rsidRPr="000D1C74" w:rsidRDefault="000D1C74" w:rsidP="000D1C74">
      <w:pPr>
        <w:pStyle w:val="Paragrafoelenco"/>
        <w:numPr>
          <w:ilvl w:val="0"/>
          <w:numId w:val="37"/>
        </w:numPr>
        <w:spacing w:line="312" w:lineRule="auto"/>
        <w:ind w:left="709" w:hanging="425"/>
        <w:rPr>
          <w:rFonts w:ascii="Manrope" w:hAnsi="Manrope" w:cs="Frank Ruhl Libre"/>
          <w:sz w:val="20"/>
          <w:szCs w:val="20"/>
        </w:rPr>
      </w:pPr>
      <w:r w:rsidRPr="000D1C74">
        <w:rPr>
          <w:rFonts w:ascii="Manrope" w:hAnsi="Manrope" w:cs="Frank Ruhl Libre"/>
          <w:sz w:val="20"/>
          <w:szCs w:val="20"/>
        </w:rPr>
        <w:lastRenderedPageBreak/>
        <w:t>dichiarazione delle parti del servizio o della fornitura, ovvero la percentuale in caso di servizio/forniture indivisibili, che saranno eseguite dai singoli operatori economici aggregati in rete.</w:t>
      </w:r>
    </w:p>
    <w:p w14:paraId="0976C28E" w14:textId="77777777" w:rsidR="000D1C74" w:rsidRPr="000D1C74" w:rsidRDefault="000D1C74" w:rsidP="000D1C74">
      <w:pPr>
        <w:spacing w:line="312" w:lineRule="auto"/>
        <w:rPr>
          <w:rFonts w:ascii="Manrope" w:hAnsi="Manrope" w:cs="Frank Ruhl Libre"/>
          <w:b/>
          <w:sz w:val="20"/>
          <w:szCs w:val="20"/>
        </w:rPr>
      </w:pPr>
      <w:r w:rsidRPr="000D1C74">
        <w:rPr>
          <w:rFonts w:ascii="Manrope" w:hAnsi="Manrope" w:cs="Frank Ruhl Libre"/>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12682D" w14:textId="77777777" w:rsidR="000D1C74" w:rsidRPr="000D1C74" w:rsidRDefault="000D1C74" w:rsidP="000D1C74">
      <w:pPr>
        <w:pStyle w:val="Paragrafoelenco"/>
        <w:numPr>
          <w:ilvl w:val="0"/>
          <w:numId w:val="37"/>
        </w:numPr>
        <w:spacing w:line="312" w:lineRule="auto"/>
        <w:rPr>
          <w:rFonts w:ascii="Manrope" w:hAnsi="Manrope" w:cs="Frank Ruhl Libre"/>
          <w:sz w:val="20"/>
          <w:szCs w:val="20"/>
        </w:rPr>
      </w:pPr>
      <w:r w:rsidRPr="000D1C74">
        <w:rPr>
          <w:rFonts w:ascii="Manrope" w:hAnsi="Manrope" w:cs="Frank Ruhl Libre"/>
          <w:b/>
          <w:sz w:val="20"/>
          <w:szCs w:val="20"/>
        </w:rPr>
        <w:t>in caso di raggruppamento temporaneo di imprese costituito</w:t>
      </w:r>
      <w:r w:rsidRPr="000D1C74">
        <w:rPr>
          <w:rFonts w:ascii="Manrope" w:hAnsi="Manrope" w:cs="Frank Ruhl Libre"/>
          <w:sz w:val="20"/>
          <w:szCs w:val="20"/>
        </w:rPr>
        <w:t xml:space="preserve">: </w:t>
      </w:r>
    </w:p>
    <w:p w14:paraId="59334EBA" w14:textId="77777777" w:rsidR="000D1C74" w:rsidRPr="000D1C74" w:rsidRDefault="000D1C74" w:rsidP="000D1C74">
      <w:pPr>
        <w:pStyle w:val="Paragrafoelenco"/>
        <w:numPr>
          <w:ilvl w:val="0"/>
          <w:numId w:val="37"/>
        </w:numPr>
        <w:spacing w:line="312" w:lineRule="auto"/>
        <w:ind w:left="851" w:hanging="142"/>
        <w:rPr>
          <w:rFonts w:ascii="Manrope" w:hAnsi="Manrope" w:cs="Frank Ruhl Libre"/>
          <w:sz w:val="20"/>
          <w:szCs w:val="20"/>
        </w:rPr>
      </w:pPr>
      <w:r w:rsidRPr="000D1C74">
        <w:rPr>
          <w:rFonts w:ascii="Manrope" w:hAnsi="Manrope" w:cs="Frank Ruhl Libre"/>
          <w:sz w:val="20"/>
          <w:szCs w:val="20"/>
        </w:rPr>
        <w:t>copia del contratto di rete</w:t>
      </w:r>
    </w:p>
    <w:p w14:paraId="2060213F" w14:textId="77777777" w:rsidR="000D1C74" w:rsidRPr="000D1C74" w:rsidRDefault="000D1C74" w:rsidP="000D1C74">
      <w:pPr>
        <w:pStyle w:val="Paragrafoelenco"/>
        <w:numPr>
          <w:ilvl w:val="0"/>
          <w:numId w:val="37"/>
        </w:numPr>
        <w:spacing w:line="312" w:lineRule="auto"/>
        <w:ind w:left="851" w:hanging="142"/>
        <w:rPr>
          <w:rFonts w:ascii="Manrope" w:hAnsi="Manrope" w:cs="Frank Ruhl Libre"/>
          <w:sz w:val="20"/>
          <w:szCs w:val="20"/>
        </w:rPr>
      </w:pPr>
      <w:r w:rsidRPr="000D1C74">
        <w:rPr>
          <w:rFonts w:ascii="Manrope" w:hAnsi="Manrope" w:cs="Frank Ruhl Libre"/>
          <w:sz w:val="20"/>
          <w:szCs w:val="20"/>
        </w:rPr>
        <w:t>copia del mandato collettivo irrevocabile con rappresentanza conferito alla mandataria</w:t>
      </w:r>
    </w:p>
    <w:p w14:paraId="22E8220A" w14:textId="77777777" w:rsidR="000D1C74" w:rsidRPr="000D1C74" w:rsidRDefault="000D1C74" w:rsidP="000D1C74">
      <w:pPr>
        <w:pStyle w:val="Paragrafoelenco"/>
        <w:numPr>
          <w:ilvl w:val="0"/>
          <w:numId w:val="37"/>
        </w:numPr>
        <w:spacing w:line="312" w:lineRule="auto"/>
        <w:ind w:left="851" w:hanging="142"/>
        <w:rPr>
          <w:rFonts w:ascii="Manrope" w:hAnsi="Manrope" w:cs="Frank Ruhl Libre"/>
          <w:sz w:val="20"/>
          <w:szCs w:val="20"/>
        </w:rPr>
      </w:pPr>
      <w:r w:rsidRPr="000D1C74">
        <w:rPr>
          <w:rFonts w:ascii="Manrope" w:hAnsi="Manrope" w:cs="Frank Ruhl Libre"/>
          <w:sz w:val="20"/>
          <w:szCs w:val="20"/>
        </w:rPr>
        <w:t>dichiarazione delle parti del servizio o della fornitura, ovvero la percentuale in caso di servizio/forniture indivisibili, che saranno eseguite dai singoli operatori economici aggregati in rete.</w:t>
      </w:r>
    </w:p>
    <w:p w14:paraId="3E6E9D4B" w14:textId="77777777" w:rsidR="000D1C74" w:rsidRPr="000D1C74" w:rsidRDefault="000D1C74" w:rsidP="000D1C74">
      <w:pPr>
        <w:pStyle w:val="Paragrafoelenco"/>
        <w:numPr>
          <w:ilvl w:val="0"/>
          <w:numId w:val="37"/>
        </w:numPr>
        <w:spacing w:line="312" w:lineRule="auto"/>
        <w:rPr>
          <w:rFonts w:ascii="Manrope" w:hAnsi="Manrope" w:cs="Frank Ruhl Libre"/>
          <w:sz w:val="20"/>
          <w:szCs w:val="20"/>
        </w:rPr>
      </w:pPr>
      <w:r w:rsidRPr="000D1C74">
        <w:rPr>
          <w:rFonts w:ascii="Manrope" w:hAnsi="Manrope" w:cs="Frank Ruhl Libre"/>
          <w:b/>
          <w:sz w:val="20"/>
          <w:szCs w:val="20"/>
        </w:rPr>
        <w:t>in caso di raggruppamento temporaneo di imprese costituendo</w:t>
      </w:r>
      <w:r w:rsidRPr="000D1C74">
        <w:rPr>
          <w:rFonts w:ascii="Manrope" w:hAnsi="Manrope" w:cs="Frank Ruhl Libre"/>
          <w:sz w:val="20"/>
          <w:szCs w:val="20"/>
        </w:rPr>
        <w:t xml:space="preserve">: </w:t>
      </w:r>
    </w:p>
    <w:p w14:paraId="349520E9" w14:textId="77777777" w:rsidR="000D1C74" w:rsidRPr="000D1C74" w:rsidRDefault="000D1C74" w:rsidP="000D1C74">
      <w:pPr>
        <w:pStyle w:val="Paragrafoelenco"/>
        <w:numPr>
          <w:ilvl w:val="0"/>
          <w:numId w:val="37"/>
        </w:numPr>
        <w:spacing w:line="312" w:lineRule="auto"/>
        <w:ind w:left="851" w:hanging="142"/>
        <w:rPr>
          <w:rFonts w:ascii="Manrope" w:hAnsi="Manrope" w:cs="Frank Ruhl Libre"/>
          <w:sz w:val="20"/>
          <w:szCs w:val="20"/>
        </w:rPr>
      </w:pPr>
      <w:r w:rsidRPr="000D1C74">
        <w:rPr>
          <w:rFonts w:ascii="Manrope" w:hAnsi="Manrope" w:cs="Frank Ruhl Libre"/>
          <w:sz w:val="20"/>
          <w:szCs w:val="20"/>
        </w:rPr>
        <w:t>copia del contratto di rete</w:t>
      </w:r>
    </w:p>
    <w:p w14:paraId="581C5C3E" w14:textId="77777777" w:rsidR="000D1C74" w:rsidRPr="000D1C74" w:rsidRDefault="000D1C74" w:rsidP="000D1C74">
      <w:pPr>
        <w:pStyle w:val="Paragrafoelenco"/>
        <w:numPr>
          <w:ilvl w:val="0"/>
          <w:numId w:val="37"/>
        </w:numPr>
        <w:spacing w:line="312" w:lineRule="auto"/>
        <w:ind w:left="851" w:hanging="142"/>
        <w:rPr>
          <w:rFonts w:ascii="Manrope" w:hAnsi="Manrope" w:cs="Frank Ruhl Libre"/>
          <w:sz w:val="20"/>
          <w:szCs w:val="20"/>
        </w:rPr>
      </w:pPr>
      <w:r w:rsidRPr="000D1C74">
        <w:rPr>
          <w:rFonts w:ascii="Manrope" w:hAnsi="Manrope" w:cs="Frank Ruhl Libre"/>
          <w:sz w:val="20"/>
          <w:szCs w:val="20"/>
        </w:rPr>
        <w:t>dichiarazioni, rese da ciascun concorrente aderente all’aggregazione di rete, attestanti:</w:t>
      </w:r>
    </w:p>
    <w:p w14:paraId="530B88F2" w14:textId="77777777" w:rsidR="000D1C74" w:rsidRPr="000D1C74" w:rsidRDefault="000D1C74" w:rsidP="000D1C74">
      <w:pPr>
        <w:numPr>
          <w:ilvl w:val="3"/>
          <w:numId w:val="38"/>
        </w:numPr>
        <w:spacing w:line="312" w:lineRule="auto"/>
        <w:ind w:left="1276" w:hanging="284"/>
        <w:rPr>
          <w:rFonts w:ascii="Manrope" w:hAnsi="Manrope" w:cs="Frank Ruhl Libre"/>
          <w:sz w:val="20"/>
          <w:szCs w:val="20"/>
        </w:rPr>
      </w:pPr>
      <w:r w:rsidRPr="000D1C74">
        <w:rPr>
          <w:rFonts w:ascii="Manrope" w:hAnsi="Manrope" w:cs="Frank Ruhl Libre"/>
          <w:sz w:val="20"/>
          <w:szCs w:val="20"/>
        </w:rPr>
        <w:t>a quale concorrente, in caso di aggiudicazione, sarà conferito mandato speciale con rappresentanza o funzioni di capogruppo;</w:t>
      </w:r>
    </w:p>
    <w:p w14:paraId="7C917E42" w14:textId="77777777" w:rsidR="000D1C74" w:rsidRPr="000D1C74" w:rsidRDefault="000D1C74" w:rsidP="000D1C74">
      <w:pPr>
        <w:numPr>
          <w:ilvl w:val="3"/>
          <w:numId w:val="38"/>
        </w:numPr>
        <w:spacing w:line="312" w:lineRule="auto"/>
        <w:ind w:left="1276" w:hanging="284"/>
        <w:rPr>
          <w:rFonts w:ascii="Manrope" w:hAnsi="Manrope" w:cs="Frank Ruhl Libre"/>
          <w:sz w:val="20"/>
          <w:szCs w:val="20"/>
        </w:rPr>
      </w:pPr>
      <w:r w:rsidRPr="000D1C74">
        <w:rPr>
          <w:rFonts w:ascii="Manrope" w:hAnsi="Manrope" w:cs="Frank Ruhl Libre"/>
          <w:sz w:val="20"/>
          <w:szCs w:val="20"/>
        </w:rPr>
        <w:t>l’impegno, in caso di aggiudicazione, ad uniformarsi alla disciplina vigente in materia di raggruppamenti temporanei;</w:t>
      </w:r>
    </w:p>
    <w:p w14:paraId="74A59BB7" w14:textId="77777777" w:rsidR="000D1C74" w:rsidRPr="000D1C74" w:rsidRDefault="000D1C74" w:rsidP="000D1C74">
      <w:pPr>
        <w:numPr>
          <w:ilvl w:val="3"/>
          <w:numId w:val="38"/>
        </w:numPr>
        <w:spacing w:line="312" w:lineRule="auto"/>
        <w:ind w:left="1276" w:hanging="284"/>
        <w:rPr>
          <w:rFonts w:ascii="Manrope" w:hAnsi="Manrope" w:cs="Frank Ruhl Libre"/>
          <w:sz w:val="20"/>
          <w:szCs w:val="20"/>
        </w:rPr>
      </w:pPr>
      <w:r w:rsidRPr="000D1C74">
        <w:rPr>
          <w:rFonts w:ascii="Manrope" w:hAnsi="Manrope" w:cs="Frank Ruhl Libre"/>
          <w:sz w:val="20"/>
          <w:szCs w:val="20"/>
        </w:rPr>
        <w:t>le parti del servizio o della fornitura, ovvero la percentuale in caso di servizio/forniture indivisibili, che saranno eseguite dai singoli operatori economici aggregati in rete.</w:t>
      </w:r>
    </w:p>
    <w:p w14:paraId="23D65B6A" w14:textId="77777777" w:rsidR="000D1C74" w:rsidRPr="00151464" w:rsidRDefault="000D1C74" w:rsidP="00151464">
      <w:pPr>
        <w:spacing w:line="259" w:lineRule="auto"/>
        <w:rPr>
          <w:rFonts w:ascii="Manrope" w:hAnsi="Manrope" w:cs="Calibri"/>
          <w:sz w:val="20"/>
          <w:szCs w:val="20"/>
        </w:rPr>
      </w:pPr>
    </w:p>
    <w:p w14:paraId="25EFE4CD" w14:textId="4E284671" w:rsidR="002E4F09" w:rsidRPr="00A455CB" w:rsidRDefault="00C02AE2" w:rsidP="00C02AE2">
      <w:pPr>
        <w:pStyle w:val="Titolo3"/>
      </w:pPr>
      <w:bookmarkStart w:id="1537" w:name="_Toc93848179"/>
      <w:bookmarkStart w:id="1538" w:name="_Toc112769244"/>
      <w:bookmarkStart w:id="1539" w:name="_Toc195540871"/>
      <w:r>
        <w:rPr>
          <w:lang w:val="it-IT"/>
        </w:rPr>
        <w:t>1</w:t>
      </w:r>
      <w:r w:rsidR="007946FD">
        <w:rPr>
          <w:lang w:val="it-IT"/>
        </w:rPr>
        <w:t>7</w:t>
      </w:r>
      <w:r>
        <w:rPr>
          <w:lang w:val="it-IT"/>
        </w:rPr>
        <w:t>.</w:t>
      </w:r>
      <w:r w:rsidR="007946FD">
        <w:rPr>
          <w:lang w:val="it-IT"/>
        </w:rPr>
        <w:t>5</w:t>
      </w:r>
      <w:r>
        <w:rPr>
          <w:lang w:val="it-IT"/>
        </w:rPr>
        <w:t xml:space="preserve"> </w:t>
      </w:r>
      <w:r w:rsidR="00E0491C" w:rsidRPr="00C02AE2">
        <w:t>MODALITÀ</w:t>
      </w:r>
      <w:r w:rsidR="00E0491C" w:rsidRPr="00A455CB">
        <w:t xml:space="preserve"> DI CARICAMENTO DELLA DOCUMENTAZIONE AMMINISTRATIVA SULLA PIATTAFORMA TELEMATICA SINTEL</w:t>
      </w:r>
      <w:bookmarkEnd w:id="1537"/>
      <w:bookmarkEnd w:id="1538"/>
      <w:bookmarkEnd w:id="1539"/>
    </w:p>
    <w:p w14:paraId="7F29541A" w14:textId="77777777" w:rsidR="002E4F09" w:rsidRPr="00A455CB" w:rsidRDefault="002E4F09" w:rsidP="00A455CB">
      <w:pPr>
        <w:spacing w:line="259" w:lineRule="auto"/>
        <w:rPr>
          <w:rFonts w:ascii="Manrope" w:hAnsi="Manrope" w:cs="Calibri"/>
          <w:sz w:val="20"/>
          <w:szCs w:val="20"/>
        </w:rPr>
      </w:pPr>
      <w:r w:rsidRPr="00A455CB">
        <w:rPr>
          <w:rFonts w:ascii="Manrope" w:hAnsi="Manrope" w:cs="Calibri"/>
          <w:sz w:val="20"/>
          <w:szCs w:val="20"/>
        </w:rPr>
        <w:t>L’operatore economico dovrà allegare, a pena di esclusione, la documentazione sopra elencata sulla piattaforma telematica di gara utilizzando le apposite sezioni di seguito indicate.</w:t>
      </w:r>
    </w:p>
    <w:p w14:paraId="6F8C5C28" w14:textId="77777777" w:rsidR="002E4F09" w:rsidRPr="00A455CB" w:rsidRDefault="002E4F09" w:rsidP="00A455CB">
      <w:pPr>
        <w:spacing w:line="259" w:lineRule="auto"/>
        <w:rPr>
          <w:rFonts w:ascii="Manrope" w:hAnsi="Manrope" w:cs="Calibri"/>
          <w:sz w:val="20"/>
          <w:szCs w:val="20"/>
        </w:rPr>
      </w:pPr>
    </w:p>
    <w:tbl>
      <w:tblPr>
        <w:tblStyle w:val="Grigliatabella"/>
        <w:tblW w:w="5000" w:type="pct"/>
        <w:jc w:val="center"/>
        <w:tblLook w:val="04A0" w:firstRow="1" w:lastRow="0" w:firstColumn="1" w:lastColumn="0" w:noHBand="0" w:noVBand="1"/>
      </w:tblPr>
      <w:tblGrid>
        <w:gridCol w:w="3585"/>
        <w:gridCol w:w="2908"/>
        <w:gridCol w:w="3135"/>
      </w:tblGrid>
      <w:tr w:rsidR="002E4F09" w:rsidRPr="00A455CB" w14:paraId="10B684C5" w14:textId="77777777" w:rsidTr="003E0660">
        <w:trPr>
          <w:jc w:val="center"/>
        </w:trPr>
        <w:tc>
          <w:tcPr>
            <w:tcW w:w="1862" w:type="pct"/>
            <w:vAlign w:val="center"/>
          </w:tcPr>
          <w:p w14:paraId="76B86E54" w14:textId="71F70C25"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Documento amministrativo</w:t>
            </w:r>
          </w:p>
        </w:tc>
        <w:tc>
          <w:tcPr>
            <w:tcW w:w="1510" w:type="pct"/>
            <w:vAlign w:val="center"/>
          </w:tcPr>
          <w:p w14:paraId="1C6D79D7" w14:textId="77777777"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Obbligatorio/Opzionale</w:t>
            </w:r>
          </w:p>
        </w:tc>
        <w:tc>
          <w:tcPr>
            <w:tcW w:w="1628" w:type="pct"/>
            <w:vAlign w:val="center"/>
          </w:tcPr>
          <w:p w14:paraId="2EE7E12F" w14:textId="6E90039D"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Rif. disciplinare di gara</w:t>
            </w:r>
          </w:p>
        </w:tc>
      </w:tr>
      <w:tr w:rsidR="009351D6" w:rsidRPr="00A455CB" w14:paraId="64247167" w14:textId="77777777" w:rsidTr="003E0660">
        <w:trPr>
          <w:jc w:val="center"/>
        </w:trPr>
        <w:tc>
          <w:tcPr>
            <w:tcW w:w="1862" w:type="pct"/>
            <w:vAlign w:val="center"/>
          </w:tcPr>
          <w:p w14:paraId="68C77544" w14:textId="3D8F93AB" w:rsidR="009351D6" w:rsidRPr="008D6937" w:rsidRDefault="009351D6" w:rsidP="009351D6">
            <w:pPr>
              <w:spacing w:line="259" w:lineRule="auto"/>
              <w:jc w:val="left"/>
              <w:rPr>
                <w:rFonts w:ascii="Manrope" w:hAnsi="Manrope" w:cs="Calibri"/>
                <w:sz w:val="20"/>
                <w:szCs w:val="20"/>
              </w:rPr>
            </w:pPr>
            <w:r w:rsidRPr="008D6937">
              <w:rPr>
                <w:rFonts w:ascii="Manrope" w:hAnsi="Manrope" w:cs="Calibri"/>
                <w:sz w:val="20"/>
                <w:szCs w:val="20"/>
              </w:rPr>
              <w:t>Avvalimento</w:t>
            </w:r>
          </w:p>
        </w:tc>
        <w:tc>
          <w:tcPr>
            <w:tcW w:w="1510" w:type="pct"/>
            <w:vAlign w:val="center"/>
          </w:tcPr>
          <w:p w14:paraId="46EAB3B4" w14:textId="4820D259" w:rsidR="009351D6" w:rsidRPr="008D6937" w:rsidRDefault="009351D6" w:rsidP="009351D6">
            <w:pPr>
              <w:spacing w:line="259" w:lineRule="auto"/>
              <w:jc w:val="left"/>
              <w:rPr>
                <w:rFonts w:ascii="Manrope" w:hAnsi="Manrope" w:cs="Calibri"/>
                <w:sz w:val="20"/>
                <w:szCs w:val="20"/>
              </w:rPr>
            </w:pPr>
            <w:r w:rsidRPr="008D6937">
              <w:rPr>
                <w:rFonts w:ascii="Manrope" w:hAnsi="Manrope" w:cs="Calibri"/>
                <w:sz w:val="20"/>
                <w:szCs w:val="20"/>
              </w:rPr>
              <w:t>Opzionale</w:t>
            </w:r>
          </w:p>
        </w:tc>
        <w:tc>
          <w:tcPr>
            <w:tcW w:w="1628" w:type="pct"/>
            <w:vAlign w:val="center"/>
          </w:tcPr>
          <w:p w14:paraId="34FCDFDA" w14:textId="2E328842" w:rsidR="009351D6" w:rsidRPr="008D6937" w:rsidRDefault="009351D6" w:rsidP="009351D6">
            <w:pPr>
              <w:spacing w:line="259" w:lineRule="auto"/>
              <w:jc w:val="left"/>
              <w:rPr>
                <w:rFonts w:ascii="Manrope" w:hAnsi="Manrope" w:cs="Calibri"/>
                <w:sz w:val="20"/>
                <w:szCs w:val="20"/>
              </w:rPr>
            </w:pPr>
            <w:r w:rsidRPr="008D6937">
              <w:rPr>
                <w:rFonts w:ascii="Manrope" w:hAnsi="Manrope" w:cs="Calibri"/>
                <w:sz w:val="20"/>
                <w:szCs w:val="20"/>
              </w:rPr>
              <w:t>Par. 8</w:t>
            </w:r>
          </w:p>
        </w:tc>
      </w:tr>
      <w:tr w:rsidR="009351D6" w:rsidRPr="00A455CB" w14:paraId="347CB667" w14:textId="77777777" w:rsidTr="003E0660">
        <w:trPr>
          <w:jc w:val="center"/>
        </w:trPr>
        <w:tc>
          <w:tcPr>
            <w:tcW w:w="1862" w:type="pct"/>
            <w:vAlign w:val="center"/>
          </w:tcPr>
          <w:p w14:paraId="3E48B9AA" w14:textId="17FACBEC"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Versamento del contributo a favore dell’ANAC</w:t>
            </w:r>
          </w:p>
        </w:tc>
        <w:tc>
          <w:tcPr>
            <w:tcW w:w="1510" w:type="pct"/>
            <w:vAlign w:val="center"/>
          </w:tcPr>
          <w:p w14:paraId="07077D5D" w14:textId="719FA433"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4560FAA7" w14:textId="374A51D8"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 xml:space="preserve">Par. </w:t>
            </w:r>
            <w:r>
              <w:rPr>
                <w:rFonts w:ascii="Manrope" w:hAnsi="Manrope" w:cs="Calibri"/>
                <w:sz w:val="20"/>
                <w:szCs w:val="20"/>
              </w:rPr>
              <w:t>10</w:t>
            </w:r>
          </w:p>
        </w:tc>
      </w:tr>
      <w:tr w:rsidR="009351D6" w:rsidRPr="00A455CB" w14:paraId="71BF3360" w14:textId="77777777" w:rsidTr="003E0660">
        <w:trPr>
          <w:jc w:val="center"/>
        </w:trPr>
        <w:tc>
          <w:tcPr>
            <w:tcW w:w="1862" w:type="pct"/>
            <w:vAlign w:val="center"/>
          </w:tcPr>
          <w:p w14:paraId="65A684FB" w14:textId="667316E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Patti di integrità</w:t>
            </w:r>
          </w:p>
        </w:tc>
        <w:tc>
          <w:tcPr>
            <w:tcW w:w="1510" w:type="pct"/>
            <w:vAlign w:val="center"/>
          </w:tcPr>
          <w:p w14:paraId="40488326" w14:textId="6842868A"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38DC2D36" w14:textId="50A9E7ED"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 xml:space="preserve">Par. </w:t>
            </w:r>
            <w:r>
              <w:rPr>
                <w:rFonts w:ascii="Manrope" w:hAnsi="Manrope" w:cs="Calibri"/>
                <w:sz w:val="20"/>
                <w:szCs w:val="20"/>
              </w:rPr>
              <w:t>13</w:t>
            </w:r>
          </w:p>
        </w:tc>
      </w:tr>
      <w:tr w:rsidR="009351D6" w:rsidRPr="00A455CB" w14:paraId="3FE01805" w14:textId="77777777" w:rsidTr="003E0660">
        <w:trPr>
          <w:jc w:val="center"/>
        </w:trPr>
        <w:tc>
          <w:tcPr>
            <w:tcW w:w="1862" w:type="pct"/>
            <w:vAlign w:val="center"/>
          </w:tcPr>
          <w:p w14:paraId="2F6E702D"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Domanda di partecipazione</w:t>
            </w:r>
          </w:p>
        </w:tc>
        <w:tc>
          <w:tcPr>
            <w:tcW w:w="1510" w:type="pct"/>
            <w:vAlign w:val="center"/>
          </w:tcPr>
          <w:p w14:paraId="3AD23142"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2CB892AF" w14:textId="48502B36"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Par. 1</w:t>
            </w:r>
            <w:r w:rsidR="009175CB">
              <w:rPr>
                <w:rFonts w:ascii="Manrope" w:hAnsi="Manrope" w:cs="Calibri"/>
                <w:sz w:val="20"/>
                <w:szCs w:val="20"/>
              </w:rPr>
              <w:t>7</w:t>
            </w:r>
            <w:r w:rsidRPr="00A455CB">
              <w:rPr>
                <w:rFonts w:ascii="Manrope" w:hAnsi="Manrope" w:cs="Calibri"/>
                <w:sz w:val="20"/>
                <w:szCs w:val="20"/>
              </w:rPr>
              <w:t>.1</w:t>
            </w:r>
          </w:p>
        </w:tc>
      </w:tr>
      <w:tr w:rsidR="009351D6" w:rsidRPr="00A455CB" w14:paraId="672565AB" w14:textId="77777777" w:rsidTr="003E0660">
        <w:trPr>
          <w:jc w:val="center"/>
        </w:trPr>
        <w:tc>
          <w:tcPr>
            <w:tcW w:w="1862" w:type="pct"/>
            <w:vAlign w:val="center"/>
          </w:tcPr>
          <w:p w14:paraId="1306467F"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Procura</w:t>
            </w:r>
          </w:p>
        </w:tc>
        <w:tc>
          <w:tcPr>
            <w:tcW w:w="1510" w:type="pct"/>
            <w:vAlign w:val="center"/>
          </w:tcPr>
          <w:p w14:paraId="72CB1EF8"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Opzionale</w:t>
            </w:r>
          </w:p>
        </w:tc>
        <w:tc>
          <w:tcPr>
            <w:tcW w:w="1628" w:type="pct"/>
            <w:vAlign w:val="center"/>
          </w:tcPr>
          <w:p w14:paraId="75701011" w14:textId="170E82C0"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Par. 1</w:t>
            </w:r>
            <w:r w:rsidR="009175CB">
              <w:rPr>
                <w:rFonts w:ascii="Manrope" w:hAnsi="Manrope" w:cs="Calibri"/>
                <w:sz w:val="20"/>
                <w:szCs w:val="20"/>
              </w:rPr>
              <w:t>7</w:t>
            </w:r>
            <w:r w:rsidRPr="00A455CB">
              <w:rPr>
                <w:rFonts w:ascii="Manrope" w:hAnsi="Manrope" w:cs="Calibri"/>
                <w:sz w:val="20"/>
                <w:szCs w:val="20"/>
              </w:rPr>
              <w:t>.1</w:t>
            </w:r>
          </w:p>
        </w:tc>
      </w:tr>
      <w:tr w:rsidR="009351D6" w:rsidRPr="00A455CB" w14:paraId="6BD462D8" w14:textId="77777777" w:rsidTr="003E0660">
        <w:trPr>
          <w:jc w:val="center"/>
        </w:trPr>
        <w:tc>
          <w:tcPr>
            <w:tcW w:w="1862" w:type="pct"/>
            <w:vAlign w:val="center"/>
          </w:tcPr>
          <w:p w14:paraId="20BA36F3" w14:textId="728C9799"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Documento di Gara unico Europeo in formato elettronico (</w:t>
            </w:r>
            <w:proofErr w:type="spellStart"/>
            <w:r w:rsidRPr="00A455CB">
              <w:rPr>
                <w:rFonts w:ascii="Manrope" w:hAnsi="Manrope" w:cs="Calibri"/>
                <w:sz w:val="20"/>
                <w:szCs w:val="20"/>
              </w:rPr>
              <w:t>eDGUE</w:t>
            </w:r>
            <w:proofErr w:type="spellEnd"/>
            <w:r w:rsidRPr="00A455CB">
              <w:rPr>
                <w:rFonts w:ascii="Manrope" w:hAnsi="Manrope" w:cs="Calibri"/>
                <w:sz w:val="20"/>
                <w:szCs w:val="20"/>
              </w:rPr>
              <w:t>)</w:t>
            </w:r>
          </w:p>
        </w:tc>
        <w:tc>
          <w:tcPr>
            <w:tcW w:w="1510" w:type="pct"/>
            <w:vAlign w:val="center"/>
          </w:tcPr>
          <w:p w14:paraId="22DADC59"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41441487" w14:textId="71C4EF5B"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Par. 1</w:t>
            </w:r>
            <w:r w:rsidR="009175CB">
              <w:rPr>
                <w:rFonts w:ascii="Manrope" w:hAnsi="Manrope" w:cs="Calibri"/>
                <w:sz w:val="20"/>
                <w:szCs w:val="20"/>
              </w:rPr>
              <w:t>7</w:t>
            </w:r>
            <w:r w:rsidRPr="00A455CB">
              <w:rPr>
                <w:rFonts w:ascii="Manrope" w:hAnsi="Manrope" w:cs="Calibri"/>
                <w:sz w:val="20"/>
                <w:szCs w:val="20"/>
              </w:rPr>
              <w:t>.2</w:t>
            </w:r>
          </w:p>
        </w:tc>
      </w:tr>
      <w:tr w:rsidR="009351D6" w:rsidRPr="00A455CB" w14:paraId="327535F9" w14:textId="77777777" w:rsidTr="003E0660">
        <w:trPr>
          <w:jc w:val="center"/>
        </w:trPr>
        <w:tc>
          <w:tcPr>
            <w:tcW w:w="1862" w:type="pct"/>
            <w:vAlign w:val="center"/>
          </w:tcPr>
          <w:p w14:paraId="7A7BEEE5"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Ulteriori dichiarazioni e documentazione amministrativa</w:t>
            </w:r>
          </w:p>
        </w:tc>
        <w:tc>
          <w:tcPr>
            <w:tcW w:w="1510" w:type="pct"/>
            <w:vAlign w:val="center"/>
          </w:tcPr>
          <w:p w14:paraId="7F88D3D4"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Opzionale</w:t>
            </w:r>
          </w:p>
        </w:tc>
        <w:tc>
          <w:tcPr>
            <w:tcW w:w="1628" w:type="pct"/>
            <w:vAlign w:val="center"/>
          </w:tcPr>
          <w:p w14:paraId="554B7632" w14:textId="63DCABF0" w:rsidR="00917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 xml:space="preserve">L’operatore economico può eventualmente inserire tutta la documentazione che ritenga </w:t>
            </w:r>
            <w:r w:rsidRPr="00A455CB">
              <w:rPr>
                <w:rFonts w:ascii="Manrope" w:hAnsi="Manrope" w:cs="Calibri"/>
                <w:sz w:val="20"/>
                <w:szCs w:val="20"/>
              </w:rPr>
              <w:lastRenderedPageBreak/>
              <w:t>utile e pertinente ai fini della partecipazione della gara.</w:t>
            </w:r>
            <w:r w:rsidRPr="00A455CB">
              <w:rPr>
                <w:rFonts w:ascii="Manrope" w:hAnsi="Manrope"/>
                <w:sz w:val="20"/>
                <w:szCs w:val="20"/>
              </w:rPr>
              <w:t xml:space="preserve"> </w:t>
            </w:r>
            <w:r w:rsidR="005C11F8">
              <w:rPr>
                <w:rFonts w:ascii="Manrope" w:hAnsi="Manrope"/>
                <w:sz w:val="20"/>
                <w:szCs w:val="20"/>
              </w:rPr>
              <w:t>Inoltre in</w:t>
            </w:r>
            <w:r w:rsidRPr="00A455CB">
              <w:rPr>
                <w:rFonts w:ascii="Manrope" w:hAnsi="Manrope" w:cs="Calibri"/>
                <w:sz w:val="20"/>
                <w:szCs w:val="20"/>
              </w:rPr>
              <w:t xml:space="preserve"> questa sezione </w:t>
            </w:r>
            <w:r w:rsidR="005C11F8">
              <w:rPr>
                <w:rFonts w:ascii="Manrope" w:hAnsi="Manrope" w:cs="Calibri"/>
                <w:sz w:val="20"/>
                <w:szCs w:val="20"/>
              </w:rPr>
              <w:t>possono</w:t>
            </w:r>
            <w:r w:rsidRPr="00A455CB">
              <w:rPr>
                <w:rFonts w:ascii="Manrope" w:hAnsi="Manrope" w:cs="Calibri"/>
                <w:sz w:val="20"/>
                <w:szCs w:val="20"/>
              </w:rPr>
              <w:t xml:space="preserve"> essere caricati</w:t>
            </w:r>
            <w:r w:rsidR="009175CB">
              <w:rPr>
                <w:rFonts w:ascii="Manrope" w:hAnsi="Manrope" w:cs="Calibri"/>
                <w:sz w:val="20"/>
                <w:szCs w:val="20"/>
              </w:rPr>
              <w:t>:</w:t>
            </w:r>
          </w:p>
          <w:p w14:paraId="197CF435" w14:textId="655B25E3" w:rsidR="009175CB" w:rsidRDefault="009175CB" w:rsidP="009351D6">
            <w:pPr>
              <w:spacing w:line="259" w:lineRule="auto"/>
              <w:jc w:val="left"/>
              <w:rPr>
                <w:rFonts w:ascii="Manrope" w:hAnsi="Manrope" w:cs="Calibri"/>
                <w:sz w:val="20"/>
                <w:szCs w:val="20"/>
              </w:rPr>
            </w:pPr>
            <w:r>
              <w:rPr>
                <w:rFonts w:ascii="Manrope" w:hAnsi="Manrope" w:cs="Calibri"/>
                <w:sz w:val="20"/>
                <w:szCs w:val="20"/>
              </w:rPr>
              <w:t xml:space="preserve">- </w:t>
            </w:r>
            <w:r w:rsidR="009351D6" w:rsidRPr="00A455CB">
              <w:rPr>
                <w:rFonts w:ascii="Manrope" w:hAnsi="Manrope" w:cs="Calibri"/>
                <w:sz w:val="20"/>
                <w:szCs w:val="20"/>
              </w:rPr>
              <w:t xml:space="preserve">i documenti relativi alla partecipazione in forma associata di cui al par. </w:t>
            </w:r>
            <w:r w:rsidR="000D1C74">
              <w:rPr>
                <w:rFonts w:ascii="Manrope" w:hAnsi="Manrope" w:cs="Calibri"/>
                <w:sz w:val="20"/>
                <w:szCs w:val="20"/>
              </w:rPr>
              <w:t>1</w:t>
            </w:r>
            <w:r>
              <w:rPr>
                <w:rFonts w:ascii="Manrope" w:hAnsi="Manrope" w:cs="Calibri"/>
                <w:sz w:val="20"/>
                <w:szCs w:val="20"/>
              </w:rPr>
              <w:t>7</w:t>
            </w:r>
            <w:r w:rsidR="009351D6" w:rsidRPr="00A455CB">
              <w:rPr>
                <w:rFonts w:ascii="Manrope" w:hAnsi="Manrope" w:cs="Calibri"/>
                <w:sz w:val="20"/>
                <w:szCs w:val="20"/>
              </w:rPr>
              <w:t>.3.</w:t>
            </w:r>
          </w:p>
          <w:p w14:paraId="7C29685E" w14:textId="77777777" w:rsidR="009351D6" w:rsidRDefault="009175CB" w:rsidP="009351D6">
            <w:pPr>
              <w:spacing w:line="259" w:lineRule="auto"/>
              <w:jc w:val="left"/>
              <w:rPr>
                <w:rFonts w:ascii="Manrope" w:hAnsi="Manrope" w:cs="Calibri"/>
                <w:sz w:val="20"/>
                <w:szCs w:val="20"/>
              </w:rPr>
            </w:pPr>
            <w:r>
              <w:rPr>
                <w:rFonts w:ascii="Manrope" w:hAnsi="Manrope" w:cs="Calibri"/>
                <w:sz w:val="20"/>
                <w:szCs w:val="20"/>
              </w:rPr>
              <w:t xml:space="preserve">- </w:t>
            </w:r>
            <w:r w:rsidR="000D1C74">
              <w:rPr>
                <w:rFonts w:ascii="Manrope" w:hAnsi="Manrope" w:cs="Calibri"/>
                <w:sz w:val="20"/>
                <w:szCs w:val="20"/>
              </w:rPr>
              <w:t xml:space="preserve"> </w:t>
            </w:r>
            <w:r>
              <w:rPr>
                <w:rFonts w:ascii="Manrope" w:hAnsi="Manrope" w:cs="Calibri"/>
                <w:sz w:val="20"/>
                <w:szCs w:val="20"/>
              </w:rPr>
              <w:t>i documenti</w:t>
            </w:r>
            <w:r w:rsidR="000D1C74">
              <w:rPr>
                <w:rFonts w:ascii="Manrope" w:hAnsi="Manrope" w:cs="Calibri"/>
                <w:sz w:val="20"/>
                <w:szCs w:val="20"/>
              </w:rPr>
              <w:t xml:space="preserve"> relativi all’eventuale concordato preventivo di cui al par. 1</w:t>
            </w:r>
            <w:r>
              <w:rPr>
                <w:rFonts w:ascii="Manrope" w:hAnsi="Manrope" w:cs="Calibri"/>
                <w:sz w:val="20"/>
                <w:szCs w:val="20"/>
              </w:rPr>
              <w:t>7</w:t>
            </w:r>
            <w:r w:rsidR="000D1C74">
              <w:rPr>
                <w:rFonts w:ascii="Manrope" w:hAnsi="Manrope" w:cs="Calibri"/>
                <w:sz w:val="20"/>
                <w:szCs w:val="20"/>
              </w:rPr>
              <w:t>.4</w:t>
            </w:r>
          </w:p>
          <w:p w14:paraId="3F3369F8" w14:textId="4D466447" w:rsidR="009175CB" w:rsidRPr="00A455CB" w:rsidRDefault="009175CB" w:rsidP="009351D6">
            <w:pPr>
              <w:spacing w:line="259" w:lineRule="auto"/>
              <w:jc w:val="left"/>
              <w:rPr>
                <w:rFonts w:ascii="Manrope" w:hAnsi="Manrope" w:cs="Calibri"/>
                <w:sz w:val="20"/>
                <w:szCs w:val="20"/>
              </w:rPr>
            </w:pPr>
            <w:r>
              <w:rPr>
                <w:rFonts w:ascii="Manrope" w:hAnsi="Manrope" w:cs="Calibri"/>
                <w:sz w:val="20"/>
                <w:szCs w:val="20"/>
              </w:rPr>
              <w:t xml:space="preserve">- </w:t>
            </w:r>
            <w:r w:rsidRPr="009175CB">
              <w:rPr>
                <w:rFonts w:ascii="Manrope" w:hAnsi="Manrope" w:cs="Calibri"/>
                <w:sz w:val="20"/>
                <w:szCs w:val="20"/>
              </w:rPr>
              <w:t>documenti relativi all</w:t>
            </w:r>
            <w:r>
              <w:rPr>
                <w:rFonts w:ascii="Manrope" w:hAnsi="Manrope" w:cs="Calibri"/>
                <w:sz w:val="20"/>
                <w:szCs w:val="20"/>
              </w:rPr>
              <w:t>’eventuale sopralluogo effettuato di cui al par. 16</w:t>
            </w:r>
          </w:p>
        </w:tc>
      </w:tr>
    </w:tbl>
    <w:p w14:paraId="33064ACA" w14:textId="1C7D05B7" w:rsidR="00A1783A" w:rsidRPr="00A455CB" w:rsidRDefault="00870286" w:rsidP="00A455CB">
      <w:pPr>
        <w:widowControl w:val="0"/>
        <w:spacing w:line="259" w:lineRule="auto"/>
        <w:rPr>
          <w:rFonts w:ascii="Manrope" w:hAnsi="Manrope" w:cs="Arial"/>
          <w:sz w:val="20"/>
          <w:szCs w:val="20"/>
        </w:rPr>
      </w:pPr>
      <w:r w:rsidRPr="00A455CB">
        <w:rPr>
          <w:rFonts w:ascii="Manrope" w:hAnsi="Manrope"/>
          <w:sz w:val="20"/>
          <w:szCs w:val="20"/>
        </w:rPr>
        <w:lastRenderedPageBreak/>
        <w:t xml:space="preserve"> </w:t>
      </w:r>
      <w:bookmarkStart w:id="1540" w:name="_Toc406058382"/>
      <w:bookmarkStart w:id="1541" w:name="_Toc407013507"/>
      <w:bookmarkStart w:id="1542" w:name="_Toc406754183"/>
      <w:bookmarkEnd w:id="1540"/>
      <w:bookmarkEnd w:id="1541"/>
      <w:bookmarkEnd w:id="1542"/>
    </w:p>
    <w:p w14:paraId="4BDE9F4D" w14:textId="77777777" w:rsidR="003E0660" w:rsidRPr="00BE406D" w:rsidRDefault="003E0660" w:rsidP="001E1956">
      <w:pPr>
        <w:pStyle w:val="Titolo2"/>
        <w:rPr>
          <w:lang w:val="it-IT"/>
        </w:rPr>
      </w:pPr>
      <w:bookmarkStart w:id="1543" w:name="_Toc159516048"/>
      <w:bookmarkStart w:id="1544" w:name="_Toc195540872"/>
      <w:bookmarkStart w:id="1545" w:name="_Ref498421982"/>
      <w:bookmarkStart w:id="1546" w:name="_Toc416423371"/>
      <w:bookmarkStart w:id="1547" w:name="_Toc406754188"/>
      <w:bookmarkStart w:id="1548" w:name="_Toc406058387"/>
      <w:bookmarkStart w:id="1549" w:name="_Toc403471279"/>
      <w:bookmarkStart w:id="1550" w:name="_Toc397422872"/>
      <w:bookmarkStart w:id="1551" w:name="_Toc397346831"/>
      <w:bookmarkStart w:id="1552" w:name="_Toc393706916"/>
      <w:bookmarkStart w:id="1553" w:name="_Toc393700843"/>
      <w:bookmarkStart w:id="1554" w:name="_Toc393283184"/>
      <w:bookmarkStart w:id="1555" w:name="_Toc393272668"/>
      <w:bookmarkStart w:id="1556" w:name="_Toc393272610"/>
      <w:bookmarkStart w:id="1557" w:name="_Toc393187854"/>
      <w:bookmarkStart w:id="1558" w:name="_Toc393112137"/>
      <w:bookmarkStart w:id="1559" w:name="_Toc393110573"/>
      <w:bookmarkStart w:id="1560" w:name="_Toc392577506"/>
      <w:bookmarkStart w:id="1561" w:name="_Toc391036065"/>
      <w:bookmarkStart w:id="1562" w:name="_Toc391035992"/>
      <w:bookmarkStart w:id="1563" w:name="_Toc380501879"/>
      <w:r w:rsidRPr="00BE406D">
        <w:rPr>
          <w:lang w:val="it-IT"/>
        </w:rPr>
        <w:t>OFFERTA TECNICA - STEP 2</w:t>
      </w:r>
      <w:bookmarkEnd w:id="1543"/>
      <w:bookmarkEnd w:id="1544"/>
    </w:p>
    <w:p w14:paraId="6ABF8CB2" w14:textId="42192C0A" w:rsidR="003E0660" w:rsidRPr="00A455CB" w:rsidRDefault="00887D72" w:rsidP="00A455CB">
      <w:pPr>
        <w:spacing w:line="259" w:lineRule="auto"/>
        <w:rPr>
          <w:rFonts w:ascii="Manrope" w:hAnsi="Manrope" w:cs="Arial"/>
          <w:sz w:val="20"/>
          <w:szCs w:val="20"/>
        </w:rPr>
      </w:pPr>
      <w:r w:rsidRPr="00887D72">
        <w:rPr>
          <w:rFonts w:ascii="Manrope" w:hAnsi="Manrope" w:cs="Arial"/>
          <w:sz w:val="20"/>
          <w:szCs w:val="20"/>
        </w:rPr>
        <w:t xml:space="preserve">Al secondo step del percorso guidato “Invia offerta” l’operatore economico non deve inserire alcuna documentazione </w:t>
      </w:r>
      <w:proofErr w:type="spellStart"/>
      <w:proofErr w:type="gramStart"/>
      <w:r w:rsidRPr="00887D72">
        <w:rPr>
          <w:rFonts w:ascii="Manrope" w:hAnsi="Manrope" w:cs="Arial"/>
          <w:sz w:val="20"/>
          <w:szCs w:val="20"/>
        </w:rPr>
        <w:t>tecnica.</w:t>
      </w:r>
      <w:r w:rsidR="00A86F46">
        <w:rPr>
          <w:rFonts w:ascii="Manrope" w:hAnsi="Manrope" w:cs="Arial"/>
          <w:sz w:val="20"/>
          <w:szCs w:val="20"/>
        </w:rPr>
        <w:t>Luca</w:t>
      </w:r>
      <w:proofErr w:type="spellEnd"/>
      <w:proofErr w:type="gramEnd"/>
      <w:r w:rsidR="00A86F46">
        <w:rPr>
          <w:rFonts w:ascii="Manrope" w:hAnsi="Manrope" w:cs="Arial"/>
          <w:sz w:val="20"/>
          <w:szCs w:val="20"/>
        </w:rPr>
        <w:t xml:space="preserve"> </w:t>
      </w:r>
    </w:p>
    <w:p w14:paraId="6AA012F2" w14:textId="77777777" w:rsidR="003E0660" w:rsidRPr="00A455CB" w:rsidRDefault="003E0660" w:rsidP="001E1956">
      <w:pPr>
        <w:pStyle w:val="Titolo2"/>
        <w:rPr>
          <w:lang w:val="it-IT"/>
        </w:rPr>
      </w:pPr>
      <w:bookmarkStart w:id="1564" w:name="_Toc159516050"/>
      <w:bookmarkStart w:id="1565" w:name="_Toc195540873"/>
      <w:r w:rsidRPr="00A455CB">
        <w:rPr>
          <w:lang w:val="it-IT"/>
        </w:rPr>
        <w:t>OFFERTA ECONOMICA - STEP 3</w:t>
      </w:r>
      <w:bookmarkEnd w:id="1564"/>
      <w:bookmarkEnd w:id="1565"/>
    </w:p>
    <w:p w14:paraId="54BFF113" w14:textId="1118D4E5" w:rsidR="0076403C" w:rsidRPr="00A455CB" w:rsidRDefault="00904A9F" w:rsidP="00A455CB">
      <w:pPr>
        <w:spacing w:line="259" w:lineRule="auto"/>
        <w:rPr>
          <w:rFonts w:ascii="Manrope" w:eastAsia="MS Mincho" w:hAnsi="Manrope" w:cs="Arial"/>
          <w:sz w:val="20"/>
          <w:szCs w:val="20"/>
          <w:u w:val="single"/>
          <w:lang w:eastAsia="x-none"/>
        </w:rPr>
      </w:pPr>
      <w:bookmarkStart w:id="1566" w:name="_Toc483316490"/>
      <w:bookmarkStart w:id="1567" w:name="_Toc483316359"/>
      <w:bookmarkStart w:id="1568" w:name="_Toc483316227"/>
      <w:bookmarkStart w:id="1569" w:name="_Toc483316022"/>
      <w:bookmarkStart w:id="1570" w:name="_Toc483302401"/>
      <w:bookmarkStart w:id="1571" w:name="_Toc483233684"/>
      <w:bookmarkStart w:id="1572" w:name="_Toc482979724"/>
      <w:bookmarkStart w:id="1573" w:name="_Toc482979626"/>
      <w:bookmarkStart w:id="1574" w:name="_Toc482979528"/>
      <w:bookmarkStart w:id="1575" w:name="_Toc482979420"/>
      <w:bookmarkStart w:id="1576" w:name="_Toc482979311"/>
      <w:bookmarkStart w:id="1577" w:name="_Toc482979202"/>
      <w:bookmarkStart w:id="1578" w:name="_Toc482979091"/>
      <w:bookmarkStart w:id="1579" w:name="_Toc482978983"/>
      <w:bookmarkStart w:id="1580" w:name="_Toc482978874"/>
      <w:bookmarkStart w:id="1581" w:name="_Toc482959755"/>
      <w:bookmarkStart w:id="1582" w:name="_Toc482959645"/>
      <w:bookmarkStart w:id="1583" w:name="_Toc482959535"/>
      <w:bookmarkStart w:id="1584" w:name="_Toc482712747"/>
      <w:bookmarkStart w:id="1585" w:name="_Toc482641301"/>
      <w:bookmarkStart w:id="1586" w:name="_Toc482633124"/>
      <w:bookmarkStart w:id="1587" w:name="_Toc482352283"/>
      <w:bookmarkStart w:id="1588" w:name="_Toc482352193"/>
      <w:bookmarkStart w:id="1589" w:name="_Toc482352103"/>
      <w:bookmarkStart w:id="1590" w:name="_Toc482352013"/>
      <w:bookmarkStart w:id="1591" w:name="_Toc482102149"/>
      <w:bookmarkStart w:id="1592" w:name="_Toc482102055"/>
      <w:bookmarkStart w:id="1593" w:name="_Toc482101960"/>
      <w:bookmarkStart w:id="1594" w:name="_Toc482101865"/>
      <w:bookmarkStart w:id="1595" w:name="_Toc482101772"/>
      <w:bookmarkStart w:id="1596" w:name="_Toc482101597"/>
      <w:bookmarkStart w:id="1597" w:name="_Toc482101482"/>
      <w:bookmarkStart w:id="1598" w:name="_Toc482101345"/>
      <w:bookmarkStart w:id="1599" w:name="_Toc482100919"/>
      <w:bookmarkStart w:id="1600" w:name="_Toc482100762"/>
      <w:bookmarkStart w:id="1601" w:name="_Toc482099045"/>
      <w:bookmarkStart w:id="1602" w:name="_Toc482097943"/>
      <w:bookmarkStart w:id="1603" w:name="_Toc482097751"/>
      <w:bookmarkStart w:id="1604" w:name="_Toc482097662"/>
      <w:bookmarkStart w:id="1605" w:name="_Toc482097573"/>
      <w:bookmarkStart w:id="1606" w:name="_Toc482025749"/>
      <w:bookmarkStart w:id="1607" w:name="_Toc483401270"/>
      <w:bookmarkStart w:id="1608" w:name="_Toc483325793"/>
      <w:bookmarkStart w:id="1609" w:name="_Toc353990398"/>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r w:rsidRPr="00A455CB">
        <w:rPr>
          <w:rFonts w:ascii="Manrope" w:hAnsi="Manrope" w:cs="Arial"/>
          <w:sz w:val="20"/>
          <w:szCs w:val="20"/>
          <w:lang w:eastAsia="it-IT"/>
        </w:rPr>
        <w:t xml:space="preserve">Al terzo step del percorso guidato “Invia offerta” l’operatore economico deve inserire nel campo “Offerta economica” il valore complessivo della propria offerta, espresso in Euro I.V.A. esclusa, utilizzando un massimo di cinque cifre decimali separate dalla virgola (non deve essere utilizzato alcun separatore delle migliaia) con le caratteristiche sotto specificate. </w:t>
      </w:r>
    </w:p>
    <w:p w14:paraId="5E93520F" w14:textId="1CDF8636" w:rsidR="0076403C" w:rsidRPr="00A455CB" w:rsidRDefault="0076403C" w:rsidP="00A455CB">
      <w:pPr>
        <w:spacing w:line="259" w:lineRule="auto"/>
        <w:rPr>
          <w:rFonts w:ascii="Manrope" w:hAnsi="Manrope" w:cs="Arial"/>
          <w:sz w:val="20"/>
          <w:szCs w:val="20"/>
        </w:rPr>
      </w:pPr>
      <w:r w:rsidRPr="00A455CB">
        <w:rPr>
          <w:rFonts w:ascii="Manrope" w:hAnsi="Manrope" w:cs="Arial"/>
          <w:sz w:val="20"/>
          <w:szCs w:val="20"/>
        </w:rPr>
        <w:t>L’Operatore economico può eventualmente inserire tutta la documentazione economica che ritenga utile e pertinente ai fini della partecipazione della gara</w:t>
      </w:r>
      <w:r w:rsidR="00904A9F" w:rsidRPr="00A455CB">
        <w:rPr>
          <w:rFonts w:ascii="Manrope" w:hAnsi="Manrope" w:cs="Arial"/>
          <w:sz w:val="20"/>
          <w:szCs w:val="20"/>
        </w:rPr>
        <w:t xml:space="preserve"> nell’apposito slot</w:t>
      </w:r>
      <w:r w:rsidRPr="00A455CB">
        <w:rPr>
          <w:rFonts w:ascii="Manrope" w:hAnsi="Manrope" w:cs="Arial"/>
          <w:sz w:val="20"/>
          <w:szCs w:val="20"/>
        </w:rPr>
        <w:t>.</w:t>
      </w:r>
    </w:p>
    <w:p w14:paraId="1F7461A9" w14:textId="77777777" w:rsidR="003E0660" w:rsidRPr="00A455CB" w:rsidRDefault="003E0660" w:rsidP="00A455CB">
      <w:pPr>
        <w:spacing w:line="259" w:lineRule="auto"/>
        <w:rPr>
          <w:rFonts w:ascii="Manrope" w:hAnsi="Manrope" w:cs="Arial"/>
          <w:sz w:val="20"/>
          <w:szCs w:val="20"/>
        </w:rPr>
      </w:pPr>
    </w:p>
    <w:p w14:paraId="4ED34046" w14:textId="77777777" w:rsidR="003E0660" w:rsidRPr="00A455CB" w:rsidRDefault="003E0660" w:rsidP="00A455CB">
      <w:pPr>
        <w:spacing w:line="259" w:lineRule="auto"/>
        <w:rPr>
          <w:rFonts w:ascii="Manrope" w:hAnsi="Manrope" w:cs="Arial"/>
          <w:b/>
          <w:bCs/>
          <w:sz w:val="20"/>
          <w:szCs w:val="20"/>
        </w:rPr>
      </w:pPr>
      <w:r w:rsidRPr="00A455CB">
        <w:rPr>
          <w:rFonts w:ascii="Manrope" w:hAnsi="Manrope" w:cs="Arial"/>
          <w:b/>
          <w:bCs/>
          <w:sz w:val="20"/>
          <w:szCs w:val="20"/>
        </w:rPr>
        <w:t xml:space="preserve">ATTENZIONE: ULTERIORI VINCOLI PER LA FORMULAZIONE DELL’OFFERTA ECONOMICA </w:t>
      </w:r>
    </w:p>
    <w:p w14:paraId="195599E5" w14:textId="77777777" w:rsidR="003E0660" w:rsidRPr="00A455CB" w:rsidRDefault="003E0660" w:rsidP="00151464">
      <w:pPr>
        <w:numPr>
          <w:ilvl w:val="0"/>
          <w:numId w:val="21"/>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non sono ammesse offerte pari a zero;</w:t>
      </w:r>
    </w:p>
    <w:p w14:paraId="03FD9F37" w14:textId="77777777" w:rsidR="003E0660" w:rsidRPr="00A455CB" w:rsidRDefault="003E0660" w:rsidP="00151464">
      <w:pPr>
        <w:numPr>
          <w:ilvl w:val="0"/>
          <w:numId w:val="21"/>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non sono ammesse offerte superiori alla base d’asta, pena l’esclusione dalla procedura di gara.</w:t>
      </w:r>
    </w:p>
    <w:p w14:paraId="33D1BD39" w14:textId="77777777" w:rsidR="003E0660" w:rsidRPr="00A455CB" w:rsidRDefault="003E0660" w:rsidP="00A455CB">
      <w:pPr>
        <w:spacing w:line="259" w:lineRule="auto"/>
        <w:rPr>
          <w:rFonts w:ascii="Manrope" w:hAnsi="Manrope" w:cs="Arial"/>
          <w:sz w:val="20"/>
          <w:szCs w:val="20"/>
        </w:rPr>
      </w:pPr>
    </w:p>
    <w:p w14:paraId="10550F0C"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Indipendentemente dalla tipologia di “Offerta economica” (Unitaria/Totale), nel campo </w:t>
      </w:r>
      <w:r w:rsidRPr="00A455CB">
        <w:rPr>
          <w:rFonts w:ascii="Manrope" w:hAnsi="Manrope" w:cs="Arial"/>
          <w:b/>
          <w:sz w:val="20"/>
          <w:szCs w:val="20"/>
        </w:rPr>
        <w:t>“Offerta economica”,</w:t>
      </w:r>
      <w:r w:rsidRPr="00A455CB">
        <w:rPr>
          <w:rFonts w:ascii="Manrope" w:hAnsi="Manrope" w:cs="Arial"/>
          <w:sz w:val="20"/>
          <w:szCs w:val="20"/>
        </w:rPr>
        <w:t xml:space="preserve"> il concorrente, </w:t>
      </w:r>
      <w:r w:rsidRPr="00A455CB">
        <w:rPr>
          <w:rFonts w:ascii="Manrope" w:hAnsi="Manrope" w:cs="Arial"/>
          <w:sz w:val="20"/>
          <w:szCs w:val="20"/>
          <w:u w:val="single"/>
        </w:rPr>
        <w:t>pena l’esclusione dalla gara</w:t>
      </w:r>
      <w:r w:rsidRPr="00A455CB">
        <w:rPr>
          <w:rFonts w:ascii="Manrope" w:hAnsi="Manrope" w:cs="Arial"/>
          <w:sz w:val="20"/>
          <w:szCs w:val="20"/>
        </w:rPr>
        <w:t>, deve presentare un’offerta economica così composta:</w:t>
      </w:r>
    </w:p>
    <w:p w14:paraId="2A2F02F2" w14:textId="3B29C786" w:rsidR="003E0660" w:rsidRPr="00A455CB" w:rsidRDefault="003E0660" w:rsidP="00A455CB">
      <w:pPr>
        <w:spacing w:line="259" w:lineRule="auto"/>
        <w:rPr>
          <w:rFonts w:ascii="Manrope" w:hAnsi="Manrope" w:cs="Arial"/>
          <w:sz w:val="20"/>
          <w:szCs w:val="20"/>
        </w:rPr>
      </w:pPr>
      <w:r w:rsidRPr="00A455CB">
        <w:rPr>
          <w:rFonts w:ascii="Manrope" w:hAnsi="Manrope" w:cs="Arial"/>
          <w:iCs/>
          <w:sz w:val="20"/>
          <w:szCs w:val="20"/>
          <w:lang w:val="x-none"/>
        </w:rPr>
        <w:t>“</w:t>
      </w:r>
      <w:r w:rsidRPr="00A455CB">
        <w:rPr>
          <w:rFonts w:ascii="Manrope" w:hAnsi="Manrope" w:cs="Arial"/>
          <w:b/>
          <w:iCs/>
          <w:sz w:val="20"/>
          <w:szCs w:val="20"/>
          <w:lang w:val="x-none"/>
        </w:rPr>
        <w:t>Offerta economica</w:t>
      </w:r>
      <w:r w:rsidRPr="00A455CB">
        <w:rPr>
          <w:rFonts w:ascii="Manrope" w:hAnsi="Manrope" w:cs="Arial"/>
          <w:iCs/>
          <w:sz w:val="20"/>
          <w:szCs w:val="20"/>
          <w:lang w:val="x-none"/>
        </w:rPr>
        <w:t xml:space="preserve">”, il </w:t>
      </w:r>
      <w:r w:rsidRPr="00A455CB">
        <w:rPr>
          <w:rFonts w:ascii="Manrope" w:hAnsi="Manrope" w:cs="Arial"/>
          <w:bCs/>
          <w:iCs/>
          <w:sz w:val="20"/>
          <w:szCs w:val="20"/>
        </w:rPr>
        <w:t>valore</w:t>
      </w:r>
      <w:r w:rsidRPr="00A455CB">
        <w:rPr>
          <w:rFonts w:ascii="Manrope" w:hAnsi="Manrope" w:cs="Arial"/>
          <w:bCs/>
          <w:iCs/>
          <w:sz w:val="20"/>
          <w:szCs w:val="20"/>
          <w:lang w:val="x-none"/>
        </w:rPr>
        <w:t xml:space="preserve"> </w:t>
      </w:r>
      <w:r w:rsidRPr="00A455CB">
        <w:rPr>
          <w:rFonts w:ascii="Manrope" w:hAnsi="Manrope" w:cs="Arial"/>
          <w:bCs/>
          <w:iCs/>
          <w:sz w:val="20"/>
          <w:szCs w:val="20"/>
        </w:rPr>
        <w:t>complessivo</w:t>
      </w:r>
      <w:r w:rsidRPr="00A455CB">
        <w:rPr>
          <w:rFonts w:ascii="Manrope" w:hAnsi="Manrope" w:cs="Arial"/>
          <w:bCs/>
          <w:iCs/>
          <w:sz w:val="20"/>
          <w:szCs w:val="20"/>
          <w:lang w:val="x-none"/>
        </w:rPr>
        <w:t xml:space="preserve"> offerto</w:t>
      </w:r>
      <w:r w:rsidRPr="00A455CB">
        <w:rPr>
          <w:rFonts w:ascii="Manrope" w:hAnsi="Manrope" w:cs="Arial"/>
          <w:iCs/>
          <w:sz w:val="20"/>
          <w:szCs w:val="20"/>
          <w:lang w:val="x-none"/>
        </w:rPr>
        <w:t xml:space="preserve"> – espresso in Euro, IVA esclusa, con cinque cifre decimali</w:t>
      </w:r>
      <w:r w:rsidRPr="00A455CB">
        <w:rPr>
          <w:rFonts w:ascii="Manrope" w:hAnsi="Manrope" w:cs="Arial"/>
          <w:iCs/>
          <w:sz w:val="20"/>
          <w:szCs w:val="20"/>
        </w:rPr>
        <w:t xml:space="preserve">, </w:t>
      </w:r>
      <w:r w:rsidRPr="00A455CB">
        <w:rPr>
          <w:rFonts w:ascii="Manrope" w:hAnsi="Manrope" w:cs="Arial"/>
          <w:sz w:val="20"/>
          <w:szCs w:val="20"/>
        </w:rPr>
        <w:t xml:space="preserve">comprensivo dei costi della sicurezza afferenti l’attività svolta dall’operatore economico (sono esclusi gli oneri da interferenza) e di eventuali costi del personale qualora fossero stimati dalla </w:t>
      </w:r>
      <w:r w:rsidR="002B048B">
        <w:rPr>
          <w:rFonts w:ascii="Manrope" w:hAnsi="Manrope" w:cs="Arial"/>
          <w:sz w:val="20"/>
          <w:szCs w:val="20"/>
        </w:rPr>
        <w:t>Stazione appaltante</w:t>
      </w:r>
      <w:r w:rsidRPr="00A455CB">
        <w:rPr>
          <w:rFonts w:ascii="Manrope" w:hAnsi="Manrope" w:cs="Arial"/>
          <w:sz w:val="20"/>
          <w:szCs w:val="20"/>
        </w:rPr>
        <w:t>.</w:t>
      </w:r>
    </w:p>
    <w:p w14:paraId="6890D19B" w14:textId="77777777" w:rsidR="003E0660" w:rsidRPr="00A455CB" w:rsidRDefault="003E0660" w:rsidP="00A455CB">
      <w:pPr>
        <w:spacing w:line="259" w:lineRule="auto"/>
        <w:rPr>
          <w:rFonts w:ascii="Manrope" w:hAnsi="Manrope" w:cs="Arial"/>
          <w:i/>
          <w:iCs/>
          <w:sz w:val="20"/>
          <w:szCs w:val="20"/>
          <w:u w:val="single"/>
        </w:rPr>
      </w:pPr>
      <w:r w:rsidRPr="00A455CB">
        <w:rPr>
          <w:rFonts w:ascii="Manrope" w:hAnsi="Manrope" w:cs="Arial"/>
          <w:i/>
          <w:iCs/>
          <w:sz w:val="20"/>
          <w:szCs w:val="20"/>
          <w:u w:val="single"/>
        </w:rPr>
        <w:t>Attenzione: tale valore è al netto dei “Costi della sicurezza derivanti da interferenza”, non modificabili, da valorizzare a parte nel relativo campo (punto c).</w:t>
      </w:r>
    </w:p>
    <w:p w14:paraId="16C62365" w14:textId="172FBD86" w:rsidR="003E0660" w:rsidRPr="00A455CB" w:rsidRDefault="003E0660" w:rsidP="00151464">
      <w:pPr>
        <w:numPr>
          <w:ilvl w:val="0"/>
          <w:numId w:val="15"/>
        </w:numPr>
        <w:spacing w:line="259" w:lineRule="auto"/>
        <w:rPr>
          <w:rFonts w:ascii="Manrope" w:hAnsi="Manrope" w:cs="Arial"/>
          <w:sz w:val="20"/>
          <w:szCs w:val="20"/>
        </w:rPr>
      </w:pPr>
      <w:r w:rsidRPr="00A455CB">
        <w:rPr>
          <w:rFonts w:ascii="Manrope" w:hAnsi="Manrope" w:cs="Arial"/>
          <w:sz w:val="20"/>
          <w:szCs w:val="20"/>
        </w:rPr>
        <w:t xml:space="preserve">campo </w:t>
      </w:r>
      <w:r w:rsidRPr="00A455CB">
        <w:rPr>
          <w:rFonts w:ascii="Manrope" w:hAnsi="Manrope" w:cs="Arial"/>
          <w:b/>
          <w:sz w:val="20"/>
          <w:szCs w:val="20"/>
        </w:rPr>
        <w:t xml:space="preserve">“di cui costi della sicurezza afferenti </w:t>
      </w:r>
      <w:r w:rsidR="0076654E" w:rsidRPr="00A455CB">
        <w:rPr>
          <w:rFonts w:ascii="Manrope" w:hAnsi="Manrope" w:cs="Arial"/>
          <w:b/>
          <w:sz w:val="20"/>
          <w:szCs w:val="20"/>
        </w:rPr>
        <w:t>all’attività</w:t>
      </w:r>
      <w:r w:rsidRPr="00A455CB">
        <w:rPr>
          <w:rFonts w:ascii="Manrope" w:hAnsi="Manrope" w:cs="Arial"/>
          <w:b/>
          <w:sz w:val="20"/>
          <w:szCs w:val="20"/>
        </w:rPr>
        <w:t xml:space="preserve"> svolta dall’operatore economico”</w:t>
      </w:r>
      <w:r w:rsidRPr="00A455CB">
        <w:rPr>
          <w:rFonts w:ascii="Manrope" w:hAnsi="Manrope" w:cs="Arial"/>
          <w:sz w:val="20"/>
          <w:szCs w:val="20"/>
        </w:rPr>
        <w:t xml:space="preserve"> il valore dei costi afferenti </w:t>
      </w:r>
      <w:r w:rsidR="0076654E" w:rsidRPr="00A455CB">
        <w:rPr>
          <w:rFonts w:ascii="Manrope" w:hAnsi="Manrope" w:cs="Arial"/>
          <w:sz w:val="20"/>
          <w:szCs w:val="20"/>
        </w:rPr>
        <w:t>all’attività</w:t>
      </w:r>
      <w:r w:rsidRPr="00A455CB">
        <w:rPr>
          <w:rFonts w:ascii="Manrope" w:hAnsi="Manrope" w:cs="Arial"/>
          <w:sz w:val="20"/>
          <w:szCs w:val="20"/>
        </w:rPr>
        <w:t xml:space="preserve"> di impresa.</w:t>
      </w:r>
    </w:p>
    <w:p w14:paraId="167E1E02" w14:textId="77777777" w:rsidR="003E0660" w:rsidRPr="00A455CB" w:rsidRDefault="003E0660" w:rsidP="00A455CB">
      <w:pPr>
        <w:spacing w:line="259" w:lineRule="auto"/>
        <w:rPr>
          <w:rFonts w:ascii="Manrope" w:hAnsi="Manrope" w:cs="Arial"/>
          <w:i/>
          <w:iCs/>
          <w:sz w:val="20"/>
          <w:szCs w:val="20"/>
          <w:u w:val="single"/>
        </w:rPr>
      </w:pPr>
      <w:r w:rsidRPr="00A455CB">
        <w:rPr>
          <w:rFonts w:ascii="Manrope" w:hAnsi="Manrope" w:cs="Arial"/>
          <w:i/>
          <w:iCs/>
          <w:sz w:val="20"/>
          <w:szCs w:val="20"/>
          <w:u w:val="single"/>
        </w:rPr>
        <w:lastRenderedPageBreak/>
        <w:t>Attenzione: il valore indicato nel campo grigio, non modificabile e di sola consultazione, “Offerta economica complessiva” è dato dalla somma tra il valore inserito nel campo “Offerta economica” e il valore inserito nel campo “Costi della sicurezza derivanti da interferenza” (quest’ultimo non modificabile).</w:t>
      </w:r>
    </w:p>
    <w:p w14:paraId="7F520059" w14:textId="77777777" w:rsidR="003E0660" w:rsidRPr="00A455CB" w:rsidRDefault="003E0660" w:rsidP="00A455CB">
      <w:pPr>
        <w:spacing w:line="259" w:lineRule="auto"/>
        <w:rPr>
          <w:rFonts w:ascii="Manrope" w:hAnsi="Manrope" w:cs="Arial"/>
          <w:sz w:val="20"/>
          <w:szCs w:val="20"/>
          <w:u w:val="single"/>
        </w:rPr>
      </w:pPr>
      <w:r w:rsidRPr="00A455CB">
        <w:rPr>
          <w:rFonts w:ascii="Manrope" w:hAnsi="Manrope" w:cs="Arial"/>
          <w:i/>
          <w:iCs/>
          <w:sz w:val="20"/>
          <w:szCs w:val="20"/>
          <w:u w:val="single"/>
        </w:rPr>
        <w:t>La graduatoria e l’anomalia dell’offerta saranno calcolati esclusivamente sul valore inserito nel campo “Offerta economica”.</w:t>
      </w:r>
    </w:p>
    <w:p w14:paraId="07E45D6E" w14:textId="74F23775" w:rsidR="003E0660" w:rsidRDefault="003E0660" w:rsidP="00A455CB">
      <w:pPr>
        <w:spacing w:line="259" w:lineRule="auto"/>
        <w:rPr>
          <w:rFonts w:ascii="Manrope" w:hAnsi="Manrope" w:cs="Arial"/>
          <w:sz w:val="20"/>
          <w:szCs w:val="20"/>
        </w:rPr>
      </w:pPr>
    </w:p>
    <w:p w14:paraId="4B9D0093" w14:textId="01FADD1C" w:rsidR="009F2169" w:rsidRPr="009F2169" w:rsidRDefault="009F2169" w:rsidP="009F2169">
      <w:pPr>
        <w:spacing w:line="259" w:lineRule="auto"/>
        <w:rPr>
          <w:rFonts w:ascii="Manrope" w:hAnsi="Manrope" w:cs="Arial"/>
          <w:sz w:val="20"/>
          <w:szCs w:val="20"/>
        </w:rPr>
      </w:pPr>
      <w:r w:rsidRPr="009F2169">
        <w:rPr>
          <w:rFonts w:ascii="Manrope" w:hAnsi="Manrope" w:cs="Arial"/>
          <w:sz w:val="20"/>
          <w:szCs w:val="20"/>
        </w:rPr>
        <w:t>Il concorrente dovrà, a pena di esclusione, inviare e fare pervenire entro il termine fissato per la presentazione delle offerte attraverso il Sistema alla Stazione appaltante la seguente documentazione:</w:t>
      </w:r>
    </w:p>
    <w:p w14:paraId="612BDC4B" w14:textId="408689B9" w:rsidR="009F2169" w:rsidRPr="009F2169" w:rsidRDefault="009F2169" w:rsidP="009F2169">
      <w:pPr>
        <w:spacing w:line="259" w:lineRule="auto"/>
        <w:rPr>
          <w:rFonts w:ascii="Manrope" w:hAnsi="Manrope" w:cs="Arial"/>
          <w:sz w:val="20"/>
          <w:szCs w:val="20"/>
        </w:rPr>
      </w:pPr>
      <w:r w:rsidRPr="00FA0218">
        <w:rPr>
          <w:rFonts w:ascii="Manrope" w:hAnsi="Manrope" w:cs="Arial"/>
          <w:sz w:val="20"/>
          <w:szCs w:val="20"/>
        </w:rPr>
        <w:t xml:space="preserve">- Allegato </w:t>
      </w:r>
      <w:r w:rsidR="00FA0218" w:rsidRPr="00FA0218">
        <w:rPr>
          <w:rFonts w:ascii="Manrope" w:hAnsi="Manrope" w:cs="Arial"/>
          <w:sz w:val="20"/>
          <w:szCs w:val="20"/>
        </w:rPr>
        <w:t>6</w:t>
      </w:r>
      <w:r w:rsidRPr="00FA0218">
        <w:rPr>
          <w:rFonts w:ascii="Manrope" w:hAnsi="Manrope" w:cs="Arial"/>
          <w:sz w:val="20"/>
          <w:szCs w:val="20"/>
        </w:rPr>
        <w:t xml:space="preserve"> “Schema di offerta economica”, debitamente compilato e sottoscritto digitalmente, secondo quanto previsto dal par. 17.1 del presente disciplinare</w:t>
      </w:r>
      <w:r w:rsidRPr="009F2169">
        <w:rPr>
          <w:rFonts w:ascii="Manrope" w:hAnsi="Manrope" w:cs="Arial"/>
          <w:sz w:val="20"/>
          <w:szCs w:val="20"/>
        </w:rPr>
        <w:t>.</w:t>
      </w:r>
    </w:p>
    <w:p w14:paraId="6AAF21BA" w14:textId="77777777" w:rsidR="009F2169" w:rsidRPr="009F2169" w:rsidRDefault="009F2169" w:rsidP="009F2169">
      <w:pPr>
        <w:spacing w:line="259" w:lineRule="auto"/>
        <w:rPr>
          <w:rFonts w:ascii="Manrope" w:hAnsi="Manrope" w:cs="Arial"/>
          <w:sz w:val="20"/>
          <w:szCs w:val="20"/>
        </w:rPr>
      </w:pPr>
    </w:p>
    <w:p w14:paraId="5BADDFC5" w14:textId="391174A8" w:rsidR="009F2169" w:rsidRPr="009F2169" w:rsidRDefault="009F2169" w:rsidP="009F2169">
      <w:pPr>
        <w:spacing w:line="259" w:lineRule="auto"/>
        <w:rPr>
          <w:rFonts w:ascii="Manrope" w:hAnsi="Manrope" w:cs="Arial"/>
          <w:sz w:val="20"/>
          <w:szCs w:val="20"/>
        </w:rPr>
      </w:pPr>
      <w:r w:rsidRPr="009F2169">
        <w:rPr>
          <w:rFonts w:ascii="Manrope" w:hAnsi="Manrope" w:cs="Arial"/>
          <w:sz w:val="20"/>
          <w:szCs w:val="20"/>
        </w:rPr>
        <w:t>L’</w:t>
      </w:r>
      <w:proofErr w:type="spellStart"/>
      <w:r w:rsidRPr="009F2169">
        <w:rPr>
          <w:rFonts w:ascii="Manrope" w:hAnsi="Manrope" w:cs="Arial"/>
          <w:sz w:val="20"/>
          <w:szCs w:val="20"/>
        </w:rPr>
        <w:t>All</w:t>
      </w:r>
      <w:proofErr w:type="spellEnd"/>
      <w:r w:rsidRPr="009F2169">
        <w:rPr>
          <w:rFonts w:ascii="Manrope" w:hAnsi="Manrope" w:cs="Arial"/>
          <w:sz w:val="20"/>
          <w:szCs w:val="20"/>
        </w:rPr>
        <w:t xml:space="preserve">. </w:t>
      </w:r>
      <w:r w:rsidR="00FA0218">
        <w:rPr>
          <w:rFonts w:ascii="Manrope" w:hAnsi="Manrope" w:cs="Arial"/>
          <w:sz w:val="20"/>
          <w:szCs w:val="20"/>
        </w:rPr>
        <w:t>6</w:t>
      </w:r>
      <w:r w:rsidRPr="009F2169">
        <w:rPr>
          <w:rFonts w:ascii="Manrope" w:hAnsi="Manrope" w:cs="Arial"/>
          <w:sz w:val="20"/>
          <w:szCs w:val="20"/>
        </w:rPr>
        <w:t xml:space="preserve"> “schema offerta” deve essere compilato inserendo i prezzi unitari che saranno applicati in sede di gara. </w:t>
      </w:r>
    </w:p>
    <w:p w14:paraId="386E646E" w14:textId="77777777" w:rsidR="009F2169" w:rsidRPr="009F2169" w:rsidRDefault="009F2169" w:rsidP="009F2169">
      <w:pPr>
        <w:spacing w:line="259" w:lineRule="auto"/>
        <w:rPr>
          <w:rFonts w:ascii="Manrope" w:hAnsi="Manrope" w:cs="Arial"/>
          <w:sz w:val="20"/>
          <w:szCs w:val="20"/>
        </w:rPr>
      </w:pPr>
    </w:p>
    <w:p w14:paraId="7E0F9DF5" w14:textId="03F32F71" w:rsidR="009F2169" w:rsidRPr="009F2169" w:rsidRDefault="009F2169" w:rsidP="009F2169">
      <w:pPr>
        <w:spacing w:line="259" w:lineRule="auto"/>
        <w:rPr>
          <w:rFonts w:ascii="Manrope" w:hAnsi="Manrope" w:cs="Arial"/>
          <w:sz w:val="20"/>
          <w:szCs w:val="20"/>
        </w:rPr>
      </w:pPr>
      <w:r w:rsidRPr="00FA0218">
        <w:rPr>
          <w:rFonts w:ascii="Manrope" w:hAnsi="Manrope" w:cs="Arial"/>
          <w:sz w:val="20"/>
          <w:szCs w:val="20"/>
        </w:rPr>
        <w:t xml:space="preserve">L’offerta economica totale inserita a sistema dovrà corrispondere al </w:t>
      </w:r>
      <w:r w:rsidRPr="00FA0218">
        <w:rPr>
          <w:rFonts w:ascii="Manrope" w:hAnsi="Manrope" w:cs="Arial"/>
          <w:b/>
          <w:bCs/>
          <w:i/>
          <w:iCs/>
          <w:sz w:val="20"/>
          <w:szCs w:val="20"/>
          <w:u w:val="single"/>
        </w:rPr>
        <w:t xml:space="preserve">totale risultante nella cella </w:t>
      </w:r>
      <w:r w:rsidR="00FA0218" w:rsidRPr="00FA0218">
        <w:rPr>
          <w:rFonts w:ascii="Manrope" w:hAnsi="Manrope" w:cs="Arial"/>
          <w:b/>
          <w:bCs/>
          <w:i/>
          <w:iCs/>
          <w:sz w:val="20"/>
          <w:szCs w:val="20"/>
          <w:u w:val="single"/>
        </w:rPr>
        <w:t>D12</w:t>
      </w:r>
      <w:r w:rsidRPr="00FA0218">
        <w:rPr>
          <w:rFonts w:ascii="Manrope" w:hAnsi="Manrope" w:cs="Arial"/>
          <w:b/>
          <w:bCs/>
          <w:i/>
          <w:iCs/>
          <w:sz w:val="20"/>
          <w:szCs w:val="20"/>
          <w:u w:val="single"/>
        </w:rPr>
        <w:t xml:space="preserve"> “</w:t>
      </w:r>
      <w:r w:rsidR="00FA0218" w:rsidRPr="00FA0218">
        <w:rPr>
          <w:rFonts w:ascii="Manrope" w:hAnsi="Manrope" w:cs="Arial"/>
          <w:b/>
          <w:bCs/>
          <w:i/>
          <w:iCs/>
          <w:sz w:val="20"/>
          <w:szCs w:val="20"/>
          <w:u w:val="single"/>
        </w:rPr>
        <w:t>Totale offerto per 2 anni (importo da inserire a sistema)</w:t>
      </w:r>
      <w:r w:rsidRPr="00FA0218">
        <w:rPr>
          <w:rFonts w:ascii="Manrope" w:hAnsi="Manrope" w:cs="Arial"/>
          <w:sz w:val="20"/>
          <w:szCs w:val="20"/>
        </w:rPr>
        <w:t>”, pena</w:t>
      </w:r>
      <w:r w:rsidRPr="009F2169">
        <w:rPr>
          <w:rFonts w:ascii="Manrope" w:hAnsi="Manrope" w:cs="Arial"/>
          <w:sz w:val="20"/>
          <w:szCs w:val="20"/>
        </w:rPr>
        <w:t xml:space="preserve"> esclusione dell’offerta per indeterminatezza.</w:t>
      </w:r>
    </w:p>
    <w:p w14:paraId="46A1DFE4" w14:textId="77777777" w:rsidR="009F2169" w:rsidRPr="00A455CB" w:rsidRDefault="009F2169" w:rsidP="00A455CB">
      <w:pPr>
        <w:spacing w:line="259" w:lineRule="auto"/>
        <w:rPr>
          <w:rFonts w:ascii="Manrope" w:hAnsi="Manrope" w:cs="Arial"/>
          <w:sz w:val="20"/>
          <w:szCs w:val="20"/>
        </w:rPr>
      </w:pPr>
    </w:p>
    <w:p w14:paraId="5EE10B9E"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L’ operatore economico può eventualmente inserire tutta la documentazione economica che ritenga utile e pertinente ai fini della partecipazione della gara.</w:t>
      </w:r>
    </w:p>
    <w:p w14:paraId="7A879140"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L’offerta economica,</w:t>
      </w:r>
      <w:r w:rsidRPr="00A455CB">
        <w:rPr>
          <w:rFonts w:ascii="Manrope" w:hAnsi="Manrope" w:cs="Arial"/>
          <w:b/>
          <w:sz w:val="20"/>
          <w:szCs w:val="20"/>
        </w:rPr>
        <w:t xml:space="preserve"> a pena di esclusione</w:t>
      </w:r>
      <w:r w:rsidRPr="00A455CB">
        <w:rPr>
          <w:rFonts w:ascii="Manrope" w:hAnsi="Manrope" w:cs="Arial"/>
          <w:sz w:val="20"/>
          <w:szCs w:val="20"/>
        </w:rPr>
        <w:t>, è sottoscritta con le modalità indicate per la sottoscrizione della domanda di cui al paragrafo “Domanda di partecipazione ed eventuale procura”.</w:t>
      </w:r>
    </w:p>
    <w:p w14:paraId="043F0524" w14:textId="791B77F4" w:rsidR="002E4F09" w:rsidRPr="00151464" w:rsidRDefault="003E0660" w:rsidP="00A455CB">
      <w:pPr>
        <w:spacing w:line="259" w:lineRule="auto"/>
        <w:rPr>
          <w:rFonts w:ascii="Manrope" w:hAnsi="Manrope" w:cs="Arial"/>
          <w:b/>
          <w:bCs/>
          <w:color w:val="000000" w:themeColor="text1"/>
          <w:sz w:val="20"/>
          <w:szCs w:val="20"/>
          <w:u w:val="single"/>
        </w:rPr>
      </w:pPr>
      <w:r w:rsidRPr="00A455CB">
        <w:rPr>
          <w:rFonts w:ascii="Manrope" w:hAnsi="Manrope" w:cs="Arial"/>
          <w:b/>
          <w:bCs/>
          <w:color w:val="000000" w:themeColor="text1"/>
          <w:sz w:val="20"/>
          <w:szCs w:val="20"/>
          <w:u w:val="single"/>
        </w:rPr>
        <w:t>Sono inammissibili offerte economiche che superino l’importo a base d’asta.</w:t>
      </w:r>
    </w:p>
    <w:p w14:paraId="59E757A2" w14:textId="35533E29" w:rsidR="002E4F09" w:rsidRPr="00A455CB" w:rsidRDefault="002E4F09" w:rsidP="001E1956">
      <w:pPr>
        <w:pStyle w:val="Titolo2"/>
        <w:rPr>
          <w:lang w:val="it-IT"/>
        </w:rPr>
      </w:pPr>
      <w:bookmarkStart w:id="1610" w:name="_Toc195540874"/>
      <w:r w:rsidRPr="00A455CB">
        <w:rPr>
          <w:lang w:val="it-IT"/>
        </w:rPr>
        <w:t xml:space="preserve">RIEPILOGO DELL’OFFERTA </w:t>
      </w:r>
      <w:r w:rsidR="002E31A9" w:rsidRPr="00A455CB">
        <w:rPr>
          <w:lang w:val="it-IT"/>
        </w:rPr>
        <w:t>-</w:t>
      </w:r>
      <w:r w:rsidRPr="00A455CB">
        <w:rPr>
          <w:lang w:val="it-IT"/>
        </w:rPr>
        <w:t xml:space="preserve"> STEP 4</w:t>
      </w:r>
      <w:bookmarkEnd w:id="1610"/>
    </w:p>
    <w:p w14:paraId="1B19C0B7"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b/>
          <w:sz w:val="20"/>
          <w:szCs w:val="20"/>
        </w:rPr>
        <w:t>Allo step 4 firma digitale del documento del percorso “Invia offerta”,</w:t>
      </w:r>
      <w:r w:rsidRPr="00A455CB">
        <w:rPr>
          <w:rFonts w:ascii="Manrope" w:hAnsi="Manrope" w:cstheme="minorHAnsi"/>
          <w:sz w:val="20"/>
          <w:szCs w:val="20"/>
        </w:rPr>
        <w:t xml:space="preserve"> l’Operatore Economico deve:</w:t>
      </w:r>
    </w:p>
    <w:p w14:paraId="4602DE4F" w14:textId="730DD097" w:rsidR="002E4F09" w:rsidRPr="00A455CB" w:rsidRDefault="002E4F09" w:rsidP="00151464">
      <w:pPr>
        <w:pStyle w:val="Paragrafoelenco"/>
        <w:numPr>
          <w:ilvl w:val="2"/>
          <w:numId w:val="11"/>
        </w:numPr>
        <w:spacing w:line="259" w:lineRule="auto"/>
        <w:ind w:left="851"/>
        <w:rPr>
          <w:rFonts w:ascii="Manrope" w:hAnsi="Manrope" w:cstheme="minorHAnsi"/>
          <w:sz w:val="20"/>
          <w:szCs w:val="20"/>
        </w:rPr>
      </w:pPr>
      <w:r w:rsidRPr="00A455CB">
        <w:rPr>
          <w:rFonts w:ascii="Manrope" w:hAnsi="Manrope" w:cstheme="minorHAnsi"/>
          <w:sz w:val="20"/>
          <w:szCs w:val="20"/>
        </w:rPr>
        <w:t>scaricare dalla schermata a sistema denominata “Firma Digitale del documento”, il Documento d’offerta in formato .pdf riportante le informazioni immesse a sistema.</w:t>
      </w:r>
    </w:p>
    <w:p w14:paraId="77174E85" w14:textId="72B8B4D7" w:rsidR="002E4F09" w:rsidRPr="00A455CB" w:rsidRDefault="002E4F09" w:rsidP="00151464">
      <w:pPr>
        <w:pStyle w:val="Paragrafoelenco"/>
        <w:numPr>
          <w:ilvl w:val="2"/>
          <w:numId w:val="11"/>
        </w:numPr>
        <w:spacing w:line="259" w:lineRule="auto"/>
        <w:ind w:left="851"/>
        <w:rPr>
          <w:rFonts w:ascii="Manrope" w:hAnsi="Manrope" w:cstheme="minorHAnsi"/>
          <w:sz w:val="20"/>
          <w:szCs w:val="20"/>
        </w:rPr>
      </w:pPr>
      <w:r w:rsidRPr="00A455CB">
        <w:rPr>
          <w:rFonts w:ascii="Manrope" w:hAnsi="Manrope" w:cstheme="minorHAnsi"/>
          <w:sz w:val="20"/>
          <w:szCs w:val="20"/>
        </w:rPr>
        <w:t xml:space="preserve">sottoscrivere il predetto documento d’offerta, scaricato in formato .pdf; la sottoscrizione dovrà essere effettuata tramite firma digitale - secondo le modalità di cui all’allegato Modalità tecniche di utilizzo della Piattaforma </w:t>
      </w:r>
      <w:proofErr w:type="spellStart"/>
      <w:r w:rsidRPr="00A455CB">
        <w:rPr>
          <w:rFonts w:ascii="Manrope" w:hAnsi="Manrope" w:cstheme="minorHAnsi"/>
          <w:sz w:val="20"/>
          <w:szCs w:val="20"/>
        </w:rPr>
        <w:t>Sintel</w:t>
      </w:r>
      <w:proofErr w:type="spellEnd"/>
      <w:r w:rsidRPr="00A455CB">
        <w:rPr>
          <w:rFonts w:ascii="Manrope" w:hAnsi="Manrope" w:cstheme="minorHAnsi"/>
          <w:sz w:val="20"/>
          <w:szCs w:val="20"/>
        </w:rPr>
        <w:t xml:space="preserve"> - dal legale rappresentante del concorrente (o persona munita da comprovati poteri di firma la cui procura deve essere allegata nella Documentazione Amministrativa). </w:t>
      </w:r>
    </w:p>
    <w:p w14:paraId="542C2BA4"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 xml:space="preserve">Si rammenta che eventuali firme multiple su detto file pdf devono essere apposte come meglio esplicato nel richiamato allegato “Modalità tecniche di utilizzo della Piattaforma </w:t>
      </w:r>
      <w:proofErr w:type="spellStart"/>
      <w:r w:rsidRPr="00A455CB">
        <w:rPr>
          <w:rFonts w:ascii="Manrope" w:hAnsi="Manrope" w:cstheme="minorHAnsi"/>
          <w:sz w:val="20"/>
          <w:szCs w:val="20"/>
        </w:rPr>
        <w:t>Sintel</w:t>
      </w:r>
      <w:proofErr w:type="spellEnd"/>
      <w:r w:rsidRPr="00A455CB">
        <w:rPr>
          <w:rFonts w:ascii="Manrope" w:hAnsi="Manrope" w:cstheme="minorHAnsi"/>
          <w:sz w:val="20"/>
          <w:szCs w:val="20"/>
        </w:rPr>
        <w:t>”.</w:t>
      </w:r>
    </w:p>
    <w:p w14:paraId="3D931F00"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Si rammenta che il “Documento d’offerta” costituisce offerta e contiene elementi essenziali della medesima. Il file scaricato non può pertanto essere modificato in quanto, le eventuali modifiche costituiscono variazione di elementi essenziali.</w:t>
      </w:r>
    </w:p>
    <w:p w14:paraId="50191678"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L’Operatore Economico per concludere l’invio dell’offerta deve allegare a Sistema il “Documento d’offerta” in formato pdf sottoscritto come sopra descritto.</w:t>
      </w:r>
    </w:p>
    <w:p w14:paraId="6D7FE0C4"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Solo a seguito dell’upload di tale documento d’offerta in formato .pdf sottoscritto come richiesto, il concorrente può passare allo step 5 “RIEPILOGO ED INVIO DELL’OFFERTA” del percorso “Invia offerta” per completare la presentazione effettiva dell’offerta mediante la funzionalità “INVIA OFFERTA” che, si rammenta, deve avvenire entro e non oltre il termine perentorio di presentazione delle offerte.</w:t>
      </w:r>
    </w:p>
    <w:p w14:paraId="0CF7921B" w14:textId="2DD5B956"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lastRenderedPageBreak/>
        <w:t xml:space="preserve">Nel caso di concorrenti associati, l’offerta dovrà essere sottoscritta con le modalità indicate per la sottoscrizione della domanda di cui al punto </w:t>
      </w:r>
      <w:r w:rsidR="00BC1708" w:rsidRPr="00A455CB">
        <w:rPr>
          <w:rFonts w:ascii="Manrope" w:hAnsi="Manrope" w:cstheme="minorHAnsi"/>
          <w:sz w:val="20"/>
          <w:szCs w:val="20"/>
        </w:rPr>
        <w:t>16.1</w:t>
      </w:r>
      <w:r w:rsidRPr="00A455CB">
        <w:rPr>
          <w:rFonts w:ascii="Manrope" w:hAnsi="Manrope" w:cstheme="minorHAnsi"/>
          <w:sz w:val="20"/>
          <w:szCs w:val="20"/>
        </w:rPr>
        <w:t>.</w:t>
      </w:r>
    </w:p>
    <w:p w14:paraId="46112290" w14:textId="2702CFD3" w:rsidR="002E4F09" w:rsidRPr="00A455CB" w:rsidRDefault="002E4F09" w:rsidP="001E1956">
      <w:pPr>
        <w:pStyle w:val="Titolo2"/>
        <w:rPr>
          <w:lang w:val="it-IT"/>
        </w:rPr>
      </w:pPr>
      <w:bookmarkStart w:id="1611" w:name="_Toc383686472"/>
      <w:bookmarkStart w:id="1612" w:name="_Toc383686626"/>
      <w:bookmarkStart w:id="1613" w:name="_Toc383686948"/>
      <w:bookmarkStart w:id="1614" w:name="_Toc383687116"/>
      <w:bookmarkStart w:id="1615" w:name="_Toc383687323"/>
      <w:bookmarkStart w:id="1616" w:name="_Toc383687420"/>
      <w:bookmarkStart w:id="1617" w:name="_Toc383687714"/>
      <w:bookmarkStart w:id="1618" w:name="_Ref384117465"/>
      <w:bookmarkStart w:id="1619" w:name="_Ref384129029"/>
      <w:bookmarkStart w:id="1620" w:name="_Ref384129032"/>
      <w:bookmarkStart w:id="1621" w:name="_Toc390098895"/>
      <w:bookmarkStart w:id="1622" w:name="_Toc390350654"/>
      <w:bookmarkStart w:id="1623" w:name="_Toc390350919"/>
      <w:bookmarkStart w:id="1624" w:name="_Toc390351208"/>
      <w:bookmarkStart w:id="1625" w:name="_Toc511050687"/>
      <w:bookmarkStart w:id="1626" w:name="_Toc93848184"/>
      <w:bookmarkStart w:id="1627" w:name="_Toc112769250"/>
      <w:r w:rsidRPr="00A455CB">
        <w:rPr>
          <w:lang w:val="it-IT"/>
        </w:rPr>
        <w:t xml:space="preserve"> </w:t>
      </w:r>
      <w:bookmarkStart w:id="1628" w:name="_Toc195540875"/>
      <w:r w:rsidRPr="00A455CB">
        <w:rPr>
          <w:lang w:val="it-IT"/>
        </w:rPr>
        <w:t xml:space="preserve">INVIO OFFERTA </w:t>
      </w:r>
      <w:r w:rsidR="002E31A9" w:rsidRPr="00A455CB">
        <w:rPr>
          <w:lang w:val="it-IT"/>
        </w:rPr>
        <w:t xml:space="preserve">- </w:t>
      </w:r>
      <w:r w:rsidRPr="00A455CB">
        <w:rPr>
          <w:lang w:val="it-IT"/>
        </w:rPr>
        <w:t>STEP 5</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14:paraId="1A67D8DD" w14:textId="77777777" w:rsidR="002E4F09"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b/>
          <w:color w:val="000000" w:themeColor="text1"/>
          <w:sz w:val="20"/>
          <w:szCs w:val="20"/>
        </w:rPr>
        <w:t>Al quinto step del percorso guidato “Invia offerta”</w:t>
      </w:r>
      <w:r w:rsidRPr="00A455CB">
        <w:rPr>
          <w:rFonts w:ascii="Manrope" w:hAnsi="Manrope" w:cstheme="minorHAnsi"/>
          <w:color w:val="000000" w:themeColor="text1"/>
          <w:sz w:val="20"/>
          <w:szCs w:val="20"/>
        </w:rPr>
        <w:t xml:space="preserve"> l’operatore economico visualizza il riepilogo di tutte le informazioni componenti la propria offerta. L’operatore economico, per concludere il percorso guidato ed inviare l’offerta, deve cliccare l’apposito tasto “Invia offerta”. </w:t>
      </w:r>
      <w:proofErr w:type="spellStart"/>
      <w:r w:rsidRPr="00A455CB">
        <w:rPr>
          <w:rFonts w:ascii="Manrope" w:hAnsi="Manrope" w:cstheme="minorHAnsi"/>
          <w:color w:val="000000" w:themeColor="text1"/>
          <w:sz w:val="20"/>
          <w:szCs w:val="20"/>
        </w:rPr>
        <w:t>Sintel</w:t>
      </w:r>
      <w:proofErr w:type="spellEnd"/>
      <w:r w:rsidRPr="00A455CB">
        <w:rPr>
          <w:rFonts w:ascii="Manrope" w:hAnsi="Manrope" w:cstheme="minorHAnsi"/>
          <w:color w:val="000000" w:themeColor="text1"/>
          <w:sz w:val="20"/>
          <w:szCs w:val="20"/>
        </w:rPr>
        <w:t xml:space="preserve"> restituirà un messaggio a video dando evidenza del buon esito dell’invio dell’offerta.</w:t>
      </w:r>
    </w:p>
    <w:p w14:paraId="1CF75501" w14:textId="77777777" w:rsidR="002E4F09" w:rsidRPr="00A455CB" w:rsidRDefault="002E4F09" w:rsidP="00A455CB">
      <w:pPr>
        <w:spacing w:line="259" w:lineRule="auto"/>
        <w:rPr>
          <w:rFonts w:ascii="Manrope" w:hAnsi="Manrope" w:cstheme="minorHAnsi"/>
          <w:b/>
          <w:color w:val="000000" w:themeColor="text1"/>
          <w:sz w:val="20"/>
          <w:szCs w:val="20"/>
        </w:rPr>
      </w:pPr>
      <w:r w:rsidRPr="00A455CB">
        <w:rPr>
          <w:rFonts w:ascii="Manrope" w:hAnsi="Manrope" w:cstheme="minorHAnsi"/>
          <w:b/>
          <w:color w:val="000000" w:themeColor="text1"/>
          <w:sz w:val="20"/>
          <w:szCs w:val="20"/>
        </w:rPr>
        <w:t>ATTENZIONE: VERIFICARE I CONTENUTI DELL’OFFERTA PRIMA DI PROCEDERE ALL’INVIO DELLA STESSA</w:t>
      </w:r>
    </w:p>
    <w:p w14:paraId="5784BC1D" w14:textId="77777777" w:rsidR="002E4F09"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color w:val="000000" w:themeColor="text1"/>
          <w:sz w:val="20"/>
          <w:szCs w:val="20"/>
        </w:rPr>
        <w:t xml:space="preserve">Si precisa che è di fondamentale importanza verificare allo step 5 del percorso guidato “Invia offerta” tutte le informazioni inserite nel percorso guidato stesso. È possibile ad es. aprire i singoli allegati inclusi nell’offerta, controllare i valori dell’offerta economica e la correttezza delle informazioni riportate nel “documento d’offerta”. </w:t>
      </w:r>
    </w:p>
    <w:p w14:paraId="2B9D127D" w14:textId="1BDD75DF" w:rsidR="003833F7"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color w:val="000000" w:themeColor="text1"/>
          <w:sz w:val="20"/>
          <w:szCs w:val="20"/>
        </w:rPr>
        <w:t>Si precisa inoltre che nel caso in cui l’offerta venga inviata, e vengano successivamente individuati degli errori, è necessario procedere ad inviare una nuova offerta che sostituisca tutti gli elementi della precedente (busta amministrativa</w:t>
      </w:r>
      <w:r w:rsidR="00BE406D">
        <w:rPr>
          <w:rFonts w:ascii="Manrope" w:hAnsi="Manrope" w:cstheme="minorHAnsi"/>
          <w:color w:val="000000" w:themeColor="text1"/>
          <w:sz w:val="20"/>
          <w:szCs w:val="20"/>
        </w:rPr>
        <w:t xml:space="preserve"> </w:t>
      </w:r>
      <w:r w:rsidRPr="00A455CB">
        <w:rPr>
          <w:rFonts w:ascii="Manrope" w:hAnsi="Manrope" w:cstheme="minorHAnsi"/>
          <w:color w:val="000000" w:themeColor="text1"/>
          <w:sz w:val="20"/>
          <w:szCs w:val="20"/>
        </w:rPr>
        <w:t>ed economica).</w:t>
      </w:r>
    </w:p>
    <w:p w14:paraId="23AB2B03" w14:textId="631DF31F" w:rsidR="00854FDC" w:rsidRPr="00A455CB" w:rsidRDefault="003833F7" w:rsidP="001E1956">
      <w:pPr>
        <w:pStyle w:val="Titolo2"/>
        <w:rPr>
          <w:lang w:val="it-IT"/>
        </w:rPr>
      </w:pPr>
      <w:bookmarkStart w:id="1629" w:name="_Toc159516053"/>
      <w:bookmarkStart w:id="1630" w:name="_Toc195540876"/>
      <w:r w:rsidRPr="00A455CB">
        <w:rPr>
          <w:lang w:val="it-IT"/>
        </w:rPr>
        <w:t>CRITERIO DI AGGIUDICAZIONE</w:t>
      </w:r>
      <w:bookmarkEnd w:id="1629"/>
      <w:bookmarkEnd w:id="1630"/>
    </w:p>
    <w:p w14:paraId="5C9B00F0" w14:textId="2D759042" w:rsidR="002E31A9" w:rsidRDefault="00F77DE4" w:rsidP="00A455CB">
      <w:pPr>
        <w:spacing w:line="259" w:lineRule="auto"/>
        <w:rPr>
          <w:rFonts w:ascii="Manrope" w:hAnsi="Manrope" w:cs="Arial"/>
          <w:sz w:val="20"/>
          <w:szCs w:val="20"/>
          <w:lang w:eastAsia="it-IT"/>
        </w:rPr>
      </w:pPr>
      <w:bookmarkStart w:id="1631" w:name="_Ref130243943"/>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Pr="00F77DE4">
        <w:rPr>
          <w:rFonts w:ascii="Manrope" w:hAnsi="Manrope" w:cs="Arial"/>
          <w:sz w:val="20"/>
          <w:szCs w:val="20"/>
          <w:lang w:eastAsia="it-IT"/>
        </w:rPr>
        <w:t>La modalità di aggiudicazione della gara è al prezzo più basso ai sensi dell’art. 108, comma 3 del Codice in quanto acquisto di importo inferiore alla soglia di cui all'articolo 14 del Codice con caratteristiche standardizzate le cui condizioni sono definite dal mercato.</w:t>
      </w:r>
    </w:p>
    <w:p w14:paraId="411D6DF4" w14:textId="244EEE2B" w:rsidR="00F77DE4" w:rsidRPr="00F77DE4" w:rsidRDefault="00F77DE4" w:rsidP="00F77DE4">
      <w:pPr>
        <w:spacing w:line="259" w:lineRule="auto"/>
        <w:rPr>
          <w:rFonts w:ascii="Manrope" w:hAnsi="Manrope" w:cs="Arial"/>
          <w:sz w:val="20"/>
          <w:szCs w:val="20"/>
          <w:lang w:eastAsia="it-IT"/>
        </w:rPr>
      </w:pPr>
      <w:r w:rsidRPr="00F77DE4">
        <w:rPr>
          <w:rFonts w:ascii="Manrope" w:hAnsi="Manrope" w:cs="Arial"/>
          <w:sz w:val="20"/>
          <w:szCs w:val="20"/>
          <w:lang w:eastAsia="it-IT"/>
        </w:rPr>
        <w:t xml:space="preserve">Nel caso di parità in graduatoria tra le offerte ricevute, si applica l’articolo 18, comma 5, del D.M. 28 ottobre 1985 il quale prevede che “In caso di offerta di uguale importo, vengono svolti esperimenti di miglioria (...) in sede di valutazione delle offerte (...)”. Si procede quindi al rilancio della </w:t>
      </w:r>
      <w:r>
        <w:rPr>
          <w:rFonts w:ascii="Manrope" w:hAnsi="Manrope" w:cs="Arial"/>
          <w:sz w:val="20"/>
          <w:szCs w:val="20"/>
          <w:lang w:eastAsia="it-IT"/>
        </w:rPr>
        <w:t>procedura</w:t>
      </w:r>
      <w:r w:rsidRPr="00F77DE4">
        <w:rPr>
          <w:rFonts w:ascii="Manrope" w:hAnsi="Manrope" w:cs="Arial"/>
          <w:sz w:val="20"/>
          <w:szCs w:val="20"/>
          <w:lang w:eastAsia="it-IT"/>
        </w:rPr>
        <w:t xml:space="preserve"> con i soggetti che hanno presentato le migliori offerte.</w:t>
      </w:r>
    </w:p>
    <w:p w14:paraId="210FFB3D" w14:textId="77777777" w:rsidR="00F77DE4" w:rsidRPr="00F77DE4" w:rsidRDefault="00F77DE4" w:rsidP="00F77DE4">
      <w:pPr>
        <w:spacing w:line="259" w:lineRule="auto"/>
        <w:rPr>
          <w:rFonts w:ascii="Manrope" w:hAnsi="Manrope" w:cs="Arial"/>
          <w:sz w:val="20"/>
          <w:szCs w:val="20"/>
          <w:lang w:eastAsia="it-IT"/>
        </w:rPr>
      </w:pPr>
      <w:r w:rsidRPr="00F77DE4">
        <w:rPr>
          <w:rFonts w:ascii="Manrope" w:hAnsi="Manrope" w:cs="Arial"/>
          <w:sz w:val="20"/>
          <w:szCs w:val="20"/>
          <w:lang w:eastAsia="it-IT"/>
        </w:rPr>
        <w:t>I prezzi di aggiudicazione, i servizi ed i prodotti aggiudicati (tipo, marca, etc.) rimarranno fissi per tutto il periodo della fornitura.</w:t>
      </w:r>
    </w:p>
    <w:p w14:paraId="122C007B" w14:textId="7D262594" w:rsidR="00F77DE4" w:rsidRDefault="00F77DE4" w:rsidP="00F77DE4">
      <w:pPr>
        <w:spacing w:line="259" w:lineRule="auto"/>
        <w:rPr>
          <w:rFonts w:ascii="Manrope" w:hAnsi="Manrope" w:cs="Arial"/>
          <w:sz w:val="20"/>
          <w:szCs w:val="20"/>
          <w:lang w:eastAsia="it-IT"/>
        </w:rPr>
      </w:pPr>
      <w:r w:rsidRPr="00F77DE4">
        <w:rPr>
          <w:rFonts w:ascii="Manrope" w:hAnsi="Manrope" w:cs="Arial"/>
          <w:sz w:val="20"/>
          <w:szCs w:val="20"/>
          <w:lang w:eastAsia="it-IT"/>
        </w:rPr>
        <w:t>È facoltà della Stazione appaltante procedere all’affidamento anche in caso di una sola offerta valida ovvero di non affidare affatto in caso in cui siano ravvisate insufficienti condizioni di praticabilità del progetto o l’offerta economica non sia ritenuta congrua</w:t>
      </w:r>
    </w:p>
    <w:p w14:paraId="4EA4EDA5" w14:textId="77777777" w:rsidR="00F77DE4" w:rsidRPr="00A455CB" w:rsidRDefault="00F77DE4" w:rsidP="00A455CB">
      <w:pPr>
        <w:spacing w:line="259" w:lineRule="auto"/>
        <w:rPr>
          <w:rFonts w:ascii="Manrope" w:hAnsi="Manrope" w:cs="Arial"/>
          <w:sz w:val="20"/>
          <w:szCs w:val="20"/>
          <w:lang w:eastAsia="it-IT"/>
        </w:rPr>
      </w:pPr>
    </w:p>
    <w:p w14:paraId="0F63C823" w14:textId="77777777" w:rsidR="002E31A9" w:rsidRPr="00A455CB" w:rsidRDefault="002E31A9" w:rsidP="00C02AE2">
      <w:pPr>
        <w:pStyle w:val="Titolo2"/>
        <w:rPr>
          <w:lang w:val="it-IT"/>
        </w:rPr>
      </w:pPr>
      <w:bookmarkStart w:id="1632" w:name="_Toc159516056"/>
      <w:bookmarkStart w:id="1633" w:name="_Toc195540877"/>
      <w:r w:rsidRPr="00A455CB">
        <w:rPr>
          <w:lang w:val="it-IT"/>
        </w:rPr>
        <w:t>METODO DI ATTRIBUZIONE DEL COEFFICIENTE PER IL CALCOLO DEL PUNTEGGIO DELL’OFFERTA ECONOMICA</w:t>
      </w:r>
      <w:bookmarkEnd w:id="1632"/>
      <w:bookmarkEnd w:id="1633"/>
      <w:r w:rsidRPr="00A455CB">
        <w:rPr>
          <w:lang w:val="it-IT"/>
        </w:rPr>
        <w:t xml:space="preserve"> </w:t>
      </w:r>
    </w:p>
    <w:p w14:paraId="02019E8A" w14:textId="77777777" w:rsidR="002E31A9" w:rsidRPr="00A455CB" w:rsidRDefault="002E31A9" w:rsidP="00A455CB">
      <w:pPr>
        <w:spacing w:line="259" w:lineRule="auto"/>
        <w:rPr>
          <w:rFonts w:ascii="Manrope" w:hAnsi="Manrope" w:cs="Arial"/>
          <w:sz w:val="20"/>
          <w:szCs w:val="20"/>
        </w:rPr>
      </w:pPr>
      <w:r w:rsidRPr="00A455CB">
        <w:rPr>
          <w:rFonts w:ascii="Manrope" w:hAnsi="Manrope" w:cs="Arial"/>
          <w:sz w:val="20"/>
          <w:szCs w:val="20"/>
        </w:rPr>
        <w:t>Quanto all’offerta economica, è attribuito all’elemento economico un coefficiente, variabile da zero ad uno, calcolato tramite la</w:t>
      </w:r>
      <w:r w:rsidRPr="00A455CB">
        <w:rPr>
          <w:rFonts w:ascii="Manrope" w:hAnsi="Manrope" w:cs="Arial"/>
          <w:i/>
          <w:sz w:val="20"/>
          <w:szCs w:val="20"/>
        </w:rPr>
        <w:t>:</w:t>
      </w:r>
    </w:p>
    <w:p w14:paraId="132BD3FA" w14:textId="0407FEB9" w:rsidR="002E31A9" w:rsidRDefault="002E31A9" w:rsidP="00A455CB">
      <w:pPr>
        <w:spacing w:line="259" w:lineRule="auto"/>
        <w:rPr>
          <w:rFonts w:ascii="Manrope" w:hAnsi="Manrope" w:cs="Arial"/>
          <w:b/>
          <w:sz w:val="20"/>
          <w:szCs w:val="20"/>
        </w:rPr>
      </w:pPr>
      <w:r w:rsidRPr="00A455CB">
        <w:rPr>
          <w:rFonts w:ascii="Manrope" w:hAnsi="Manrope" w:cs="Arial"/>
          <w:b/>
          <w:sz w:val="20"/>
          <w:szCs w:val="20"/>
        </w:rPr>
        <w:t>Formula “</w:t>
      </w:r>
      <w:r w:rsidR="002C1201">
        <w:rPr>
          <w:rFonts w:ascii="Manrope" w:hAnsi="Manrope" w:cs="Arial"/>
          <w:b/>
          <w:sz w:val="20"/>
          <w:szCs w:val="20"/>
        </w:rPr>
        <w:t>al prezzo minimo</w:t>
      </w:r>
      <w:r w:rsidRPr="00A455CB">
        <w:rPr>
          <w:rFonts w:ascii="Manrope" w:hAnsi="Manrope" w:cs="Arial"/>
          <w:b/>
          <w:sz w:val="20"/>
          <w:szCs w:val="20"/>
        </w:rPr>
        <w:t xml:space="preserve">” </w:t>
      </w:r>
    </w:p>
    <w:p w14:paraId="41C3B528" w14:textId="0C0990FB" w:rsidR="004F2534" w:rsidRDefault="004F2534" w:rsidP="00A455CB">
      <w:pPr>
        <w:spacing w:line="259" w:lineRule="auto"/>
        <w:rPr>
          <w:rFonts w:ascii="Manrope" w:hAnsi="Manrope" w:cs="Arial"/>
          <w:b/>
          <w:sz w:val="20"/>
          <w:szCs w:val="20"/>
        </w:rPr>
      </w:pPr>
    </w:p>
    <w:p w14:paraId="660BB1AB" w14:textId="047FB206" w:rsidR="004F2534" w:rsidRDefault="004F2534" w:rsidP="004F2534">
      <w:pPr>
        <w:spacing w:line="259" w:lineRule="auto"/>
        <w:jc w:val="center"/>
        <w:rPr>
          <w:rFonts w:ascii="Manrope" w:hAnsi="Manrope" w:cs="Arial"/>
          <w:b/>
          <w:sz w:val="20"/>
          <w:szCs w:val="20"/>
        </w:rPr>
      </w:pPr>
      <w:r>
        <w:rPr>
          <w:noProof/>
        </w:rPr>
        <w:drawing>
          <wp:inline distT="0" distB="0" distL="0" distR="0" wp14:anchorId="31DD47B4" wp14:editId="6E7B3AC2">
            <wp:extent cx="2414595" cy="928370"/>
            <wp:effectExtent l="0" t="0" r="508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20333" cy="930576"/>
                    </a:xfrm>
                    <a:prstGeom prst="rect">
                      <a:avLst/>
                    </a:prstGeom>
                  </pic:spPr>
                </pic:pic>
              </a:graphicData>
            </a:graphic>
          </wp:inline>
        </w:drawing>
      </w:r>
    </w:p>
    <w:p w14:paraId="7E195BBE" w14:textId="77777777" w:rsidR="004F2534" w:rsidRPr="00A455CB" w:rsidRDefault="004F2534" w:rsidP="00A455CB">
      <w:pPr>
        <w:spacing w:line="259" w:lineRule="auto"/>
        <w:rPr>
          <w:rFonts w:ascii="Manrope" w:hAnsi="Manrope" w:cs="Arial"/>
          <w:b/>
          <w:sz w:val="20"/>
          <w:szCs w:val="20"/>
        </w:rPr>
      </w:pPr>
    </w:p>
    <w:p w14:paraId="0448CA18"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i/>
          <w:sz w:val="20"/>
          <w:szCs w:val="20"/>
        </w:rPr>
        <w:t>dove:</w:t>
      </w:r>
    </w:p>
    <w:p w14:paraId="1CEBD575" w14:textId="77777777" w:rsidR="004F2534" w:rsidRDefault="004F2534" w:rsidP="004F2534">
      <w:pPr>
        <w:spacing w:line="259" w:lineRule="auto"/>
        <w:ind w:left="567"/>
        <w:rPr>
          <w:rFonts w:ascii="Manrope" w:hAnsi="Manrope" w:cs="Arial"/>
          <w:b/>
          <w:i/>
          <w:sz w:val="20"/>
          <w:szCs w:val="20"/>
        </w:rPr>
      </w:pPr>
      <w:r w:rsidRPr="004F2534">
        <w:rPr>
          <w:rFonts w:ascii="Manrope" w:hAnsi="Manrope" w:cs="Arial"/>
          <w:b/>
          <w:i/>
          <w:sz w:val="20"/>
          <w:szCs w:val="20"/>
        </w:rPr>
        <w:t xml:space="preserve">• Po = Prezzo offerto dal singolo concorrente </w:t>
      </w:r>
    </w:p>
    <w:p w14:paraId="32D60741" w14:textId="77777777" w:rsidR="004F2534" w:rsidRDefault="004F2534" w:rsidP="004F2534">
      <w:pPr>
        <w:spacing w:line="259" w:lineRule="auto"/>
        <w:ind w:left="567"/>
        <w:rPr>
          <w:rFonts w:ascii="Manrope" w:hAnsi="Manrope" w:cs="Arial"/>
          <w:b/>
          <w:i/>
          <w:sz w:val="20"/>
          <w:szCs w:val="20"/>
        </w:rPr>
      </w:pPr>
      <w:r w:rsidRPr="004F2534">
        <w:rPr>
          <w:rFonts w:ascii="Manrope" w:hAnsi="Manrope" w:cs="Arial"/>
          <w:b/>
          <w:i/>
          <w:sz w:val="20"/>
          <w:szCs w:val="20"/>
        </w:rPr>
        <w:t xml:space="preserve">• </w:t>
      </w:r>
      <w:proofErr w:type="spellStart"/>
      <w:r w:rsidRPr="004F2534">
        <w:rPr>
          <w:rFonts w:ascii="Manrope" w:hAnsi="Manrope" w:cs="Arial"/>
          <w:b/>
          <w:i/>
          <w:sz w:val="20"/>
          <w:szCs w:val="20"/>
        </w:rPr>
        <w:t>PEmax</w:t>
      </w:r>
      <w:proofErr w:type="spellEnd"/>
      <w:r w:rsidRPr="004F2534">
        <w:rPr>
          <w:rFonts w:ascii="Manrope" w:hAnsi="Manrope" w:cs="Arial"/>
          <w:b/>
          <w:i/>
          <w:sz w:val="20"/>
          <w:szCs w:val="20"/>
        </w:rPr>
        <w:t xml:space="preserve"> = Punteggio economico massimo assegnabile </w:t>
      </w:r>
    </w:p>
    <w:p w14:paraId="73AE6567" w14:textId="4099248C" w:rsidR="004F2534" w:rsidRDefault="004F2534" w:rsidP="004F2534">
      <w:pPr>
        <w:spacing w:line="259" w:lineRule="auto"/>
        <w:ind w:left="567"/>
        <w:rPr>
          <w:rFonts w:ascii="Manrope" w:hAnsi="Manrope" w:cs="Arial"/>
          <w:b/>
          <w:i/>
          <w:sz w:val="20"/>
          <w:szCs w:val="20"/>
        </w:rPr>
      </w:pPr>
      <w:r w:rsidRPr="004F2534">
        <w:rPr>
          <w:rFonts w:ascii="Manrope" w:hAnsi="Manrope" w:cs="Arial"/>
          <w:b/>
          <w:i/>
          <w:sz w:val="20"/>
          <w:szCs w:val="20"/>
        </w:rPr>
        <w:t xml:space="preserve">• </w:t>
      </w:r>
      <w:proofErr w:type="spellStart"/>
      <w:r w:rsidRPr="004F2534">
        <w:rPr>
          <w:rFonts w:ascii="Manrope" w:hAnsi="Manrope" w:cs="Arial"/>
          <w:b/>
          <w:i/>
          <w:sz w:val="20"/>
          <w:szCs w:val="20"/>
        </w:rPr>
        <w:t>Pmin</w:t>
      </w:r>
      <w:proofErr w:type="spellEnd"/>
      <w:r w:rsidRPr="004F2534">
        <w:rPr>
          <w:rFonts w:ascii="Manrope" w:hAnsi="Manrope" w:cs="Arial"/>
          <w:b/>
          <w:i/>
          <w:sz w:val="20"/>
          <w:szCs w:val="20"/>
        </w:rPr>
        <w:t xml:space="preserve"> = Prezzo più basso offerto in gara </w:t>
      </w:r>
    </w:p>
    <w:p w14:paraId="4E1BEDDE" w14:textId="208143C7" w:rsidR="004F2534" w:rsidRDefault="004F2534" w:rsidP="004F2534">
      <w:pPr>
        <w:spacing w:line="259" w:lineRule="auto"/>
        <w:rPr>
          <w:rFonts w:ascii="Manrope" w:hAnsi="Manrope" w:cs="Arial"/>
          <w:b/>
          <w:i/>
          <w:sz w:val="20"/>
          <w:szCs w:val="20"/>
        </w:rPr>
      </w:pPr>
    </w:p>
    <w:p w14:paraId="64ED3F6A" w14:textId="77777777" w:rsidR="004F2534" w:rsidRDefault="004F2534" w:rsidP="004F2534">
      <w:pPr>
        <w:spacing w:line="259" w:lineRule="auto"/>
        <w:rPr>
          <w:rFonts w:ascii="Manrope" w:hAnsi="Manrope" w:cs="Arial"/>
          <w:bCs/>
          <w:iCs/>
          <w:sz w:val="20"/>
          <w:szCs w:val="20"/>
        </w:rPr>
      </w:pPr>
      <w:r w:rsidRPr="004F2534">
        <w:rPr>
          <w:rFonts w:ascii="Manrope" w:hAnsi="Manrope" w:cs="Arial"/>
          <w:bCs/>
          <w:iCs/>
          <w:sz w:val="20"/>
          <w:szCs w:val="20"/>
        </w:rPr>
        <w:t xml:space="preserve">Questa formula ha le seguenti caratteristiche: </w:t>
      </w:r>
    </w:p>
    <w:p w14:paraId="21EAEC19" w14:textId="77777777" w:rsidR="004F2534" w:rsidRDefault="004F2534" w:rsidP="004F2534">
      <w:pPr>
        <w:spacing w:line="259" w:lineRule="auto"/>
        <w:rPr>
          <w:rFonts w:ascii="Manrope" w:hAnsi="Manrope" w:cs="Arial"/>
          <w:bCs/>
          <w:iCs/>
          <w:sz w:val="20"/>
          <w:szCs w:val="20"/>
        </w:rPr>
      </w:pPr>
      <w:r w:rsidRPr="004F2534">
        <w:rPr>
          <w:rFonts w:ascii="Manrope" w:hAnsi="Manrope" w:cs="Arial"/>
          <w:bCs/>
          <w:iCs/>
          <w:sz w:val="20"/>
          <w:szCs w:val="20"/>
        </w:rPr>
        <w:t xml:space="preserve">• l’offerta migliore presentata ottiene il totale dei punti economici assegnati mentre le altre offerte ottengono una frazione di tale punteggio </w:t>
      </w:r>
    </w:p>
    <w:p w14:paraId="1A11F2E0" w14:textId="7CA6B140" w:rsidR="004F2534" w:rsidRPr="004F2534" w:rsidRDefault="004F2534" w:rsidP="004F2534">
      <w:pPr>
        <w:spacing w:line="259" w:lineRule="auto"/>
        <w:rPr>
          <w:rFonts w:ascii="Manrope" w:hAnsi="Manrope" w:cs="Arial"/>
          <w:bCs/>
          <w:iCs/>
          <w:sz w:val="20"/>
          <w:szCs w:val="20"/>
        </w:rPr>
      </w:pPr>
      <w:r w:rsidRPr="004F2534">
        <w:rPr>
          <w:rFonts w:ascii="Manrope" w:hAnsi="Manrope" w:cs="Arial"/>
          <w:bCs/>
          <w:iCs/>
          <w:sz w:val="20"/>
          <w:szCs w:val="20"/>
        </w:rPr>
        <w:t>• il punteggio economico PE assegnato a ogni partecipante dipende dalla migliore offerta presentata in gara</w:t>
      </w:r>
    </w:p>
    <w:p w14:paraId="20A420C3" w14:textId="27E7C028" w:rsidR="004C53A8" w:rsidRPr="00A455CB" w:rsidRDefault="00870286" w:rsidP="00C02AE2">
      <w:pPr>
        <w:pStyle w:val="Titolo2"/>
      </w:pPr>
      <w:bookmarkStart w:id="1634" w:name="_Toc195540878"/>
      <w:r w:rsidRPr="00A455CB">
        <w:rPr>
          <w:lang w:val="it-IT"/>
        </w:rPr>
        <w:t xml:space="preserve">SVOLGIMENTO </w:t>
      </w:r>
      <w:r w:rsidR="0025449B" w:rsidRPr="00A455CB">
        <w:rPr>
          <w:lang w:val="it-IT"/>
        </w:rPr>
        <w:t xml:space="preserve">DELLE </w:t>
      </w:r>
      <w:r w:rsidRPr="00C02AE2">
        <w:t>OPERAZIONI</w:t>
      </w:r>
      <w:r w:rsidRPr="00A455CB">
        <w:rPr>
          <w:lang w:val="it-IT"/>
        </w:rPr>
        <w:t xml:space="preserve"> DI GARA</w:t>
      </w:r>
      <w:bookmarkEnd w:id="1631"/>
      <w:bookmarkEnd w:id="1634"/>
      <w:r w:rsidRPr="00A455CB">
        <w:rPr>
          <w:lang w:val="it-IT"/>
        </w:rPr>
        <w:t xml:space="preserve"> </w:t>
      </w:r>
    </w:p>
    <w:p w14:paraId="4EC3D2F1" w14:textId="3CA1BFAC"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La pubblicità delle sedute è garantita attraverso la comunicazione ai concorrenti delle operazioni svolte durante la seduta di gara da inviarsi, tramite piattaforma, al termine della stessa.</w:t>
      </w:r>
    </w:p>
    <w:p w14:paraId="0D01F87E" w14:textId="77777777" w:rsidR="004D51D8" w:rsidRPr="00580E38" w:rsidRDefault="00920E0D" w:rsidP="00A455CB">
      <w:pPr>
        <w:spacing w:line="259" w:lineRule="auto"/>
        <w:rPr>
          <w:rFonts w:ascii="Manrope" w:hAnsi="Manrope"/>
          <w:b/>
          <w:sz w:val="20"/>
          <w:szCs w:val="20"/>
          <w:lang w:eastAsia="it-IT"/>
        </w:rPr>
      </w:pPr>
      <w:r w:rsidRPr="00A455CB">
        <w:rPr>
          <w:rFonts w:ascii="Manrope" w:hAnsi="Manrope"/>
          <w:b/>
          <w:sz w:val="20"/>
          <w:szCs w:val="20"/>
          <w:lang w:eastAsia="it-IT"/>
        </w:rPr>
        <w:t xml:space="preserve">La prima seduta telematica avrà </w:t>
      </w:r>
      <w:r w:rsidRPr="00580E38">
        <w:rPr>
          <w:rFonts w:ascii="Manrope" w:hAnsi="Manrope"/>
          <w:b/>
          <w:sz w:val="20"/>
          <w:szCs w:val="20"/>
          <w:lang w:eastAsia="it-IT"/>
        </w:rPr>
        <w:t xml:space="preserve">luogo il giorno </w:t>
      </w:r>
    </w:p>
    <w:p w14:paraId="5953F648" w14:textId="4D0F7A93" w:rsidR="004D51D8" w:rsidRPr="00E072B8" w:rsidRDefault="00580E38" w:rsidP="00E072B8">
      <w:pPr>
        <w:spacing w:before="240" w:after="240" w:line="259" w:lineRule="auto"/>
        <w:jc w:val="center"/>
        <w:rPr>
          <w:rFonts w:ascii="Manrope" w:hAnsi="Manrope"/>
          <w:b/>
          <w:szCs w:val="24"/>
          <w:lang w:eastAsia="it-IT"/>
        </w:rPr>
      </w:pPr>
      <w:r w:rsidRPr="00580E38">
        <w:rPr>
          <w:rFonts w:ascii="Manrope" w:hAnsi="Manrope"/>
          <w:b/>
          <w:szCs w:val="24"/>
          <w:lang w:eastAsia="it-IT"/>
        </w:rPr>
        <w:t>30/09</w:t>
      </w:r>
      <w:r w:rsidR="004A28DB" w:rsidRPr="00580E38">
        <w:rPr>
          <w:rFonts w:ascii="Manrope" w:hAnsi="Manrope"/>
          <w:b/>
          <w:szCs w:val="24"/>
          <w:lang w:eastAsia="it-IT"/>
        </w:rPr>
        <w:t>/</w:t>
      </w:r>
      <w:r w:rsidR="00E072B8" w:rsidRPr="00580E38">
        <w:rPr>
          <w:rFonts w:ascii="Manrope" w:hAnsi="Manrope"/>
          <w:b/>
          <w:szCs w:val="24"/>
          <w:lang w:eastAsia="it-IT"/>
        </w:rPr>
        <w:t>2025</w:t>
      </w:r>
      <w:r w:rsidR="00920E0D" w:rsidRPr="00580E38">
        <w:rPr>
          <w:rFonts w:ascii="Manrope" w:hAnsi="Manrope"/>
          <w:b/>
          <w:szCs w:val="24"/>
          <w:lang w:eastAsia="it-IT"/>
        </w:rPr>
        <w:t xml:space="preserve"> alle ore </w:t>
      </w:r>
      <w:r w:rsidR="00F430B6" w:rsidRPr="00580E38">
        <w:rPr>
          <w:rFonts w:ascii="Manrope" w:hAnsi="Manrope"/>
          <w:b/>
          <w:szCs w:val="24"/>
          <w:lang w:eastAsia="it-IT"/>
        </w:rPr>
        <w:t>15.30</w:t>
      </w:r>
    </w:p>
    <w:p w14:paraId="49804E94" w14:textId="1FA6B3FF" w:rsidR="00920E0D" w:rsidRPr="00A455CB" w:rsidRDefault="00920E0D" w:rsidP="00A455CB">
      <w:pPr>
        <w:spacing w:line="259" w:lineRule="auto"/>
        <w:rPr>
          <w:rFonts w:ascii="Manrope" w:hAnsi="Manrope"/>
          <w:b/>
          <w:sz w:val="20"/>
          <w:szCs w:val="20"/>
          <w:lang w:eastAsia="it-IT"/>
        </w:rPr>
      </w:pPr>
      <w:r w:rsidRPr="00A455CB">
        <w:rPr>
          <w:rFonts w:ascii="Manrope" w:hAnsi="Manrope"/>
          <w:b/>
          <w:sz w:val="20"/>
          <w:szCs w:val="20"/>
          <w:lang w:eastAsia="it-IT"/>
        </w:rPr>
        <w:t>secondo le specifiche tecniche definite dal gestore della piattaforma telematica.</w:t>
      </w:r>
    </w:p>
    <w:p w14:paraId="59592F96" w14:textId="77777777"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Nel corso della prima seduta telematica, si procederà, operando attraverso il sistema, alla verifica della ricezione delle offerte tempestivamente presentate nonché della validità della firma digitale apposta.</w:t>
      </w:r>
    </w:p>
    <w:p w14:paraId="2D005528" w14:textId="23A83729"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Si precisa a tal proposito che essendo la gara in questione una procedura telematica ciò consente, per le modalità con cui viene gestita, di tracciare qualsivoglia operazione di apertura dei file contenenti i documenti di gara, assicurando in tal modo il rispetto dei principi di trasparenza e imparzialità che devono presiedere le procedure di gara pubbliche, eliminando il rischio che l’appalto venga aggiudicato ad un offerente che avrebbe dovuto essere escluso o che non soddisfa i criteri di selezione stabiliti dalla legge di gara.</w:t>
      </w:r>
    </w:p>
    <w:p w14:paraId="69E8A211" w14:textId="77777777" w:rsidR="00E072B8" w:rsidRPr="00A455CB" w:rsidRDefault="00E072B8" w:rsidP="00E072B8">
      <w:pPr>
        <w:pStyle w:val="Titolo2"/>
        <w:rPr>
          <w:lang w:val="it-IT"/>
        </w:rPr>
      </w:pPr>
      <w:bookmarkStart w:id="1635" w:name="_Ref132303128"/>
      <w:bookmarkStart w:id="1636" w:name="_Toc195540879"/>
      <w:r w:rsidRPr="00A455CB">
        <w:rPr>
          <w:lang w:val="it-IT"/>
        </w:rPr>
        <w:t xml:space="preserve">VERIFICA </w:t>
      </w:r>
      <w:r w:rsidRPr="00C02AE2">
        <w:t>DOCUMENTAZIONE</w:t>
      </w:r>
      <w:r w:rsidRPr="00A455CB">
        <w:rPr>
          <w:lang w:val="it-IT"/>
        </w:rPr>
        <w:t xml:space="preserve"> AMMINISTRATIVA</w:t>
      </w:r>
      <w:bookmarkEnd w:id="1635"/>
      <w:bookmarkEnd w:id="1636"/>
    </w:p>
    <w:p w14:paraId="785614E6" w14:textId="77777777" w:rsidR="00E072B8" w:rsidRPr="00E072B8" w:rsidRDefault="00E072B8" w:rsidP="00E072B8">
      <w:pPr>
        <w:spacing w:line="259" w:lineRule="auto"/>
        <w:rPr>
          <w:rFonts w:ascii="Manrope" w:hAnsi="Manrope"/>
          <w:sz w:val="20"/>
          <w:szCs w:val="20"/>
        </w:rPr>
      </w:pPr>
      <w:r w:rsidRPr="00E072B8">
        <w:rPr>
          <w:rFonts w:ascii="Manrope" w:hAnsi="Manrope"/>
          <w:sz w:val="20"/>
          <w:szCs w:val="20"/>
        </w:rPr>
        <w:t xml:space="preserve">Il RUP, in seduta riservata, procede in relazione a tutti gli operatori economici che hanno presentato offerta:  </w:t>
      </w:r>
    </w:p>
    <w:p w14:paraId="196CC44D" w14:textId="77777777" w:rsidR="00E072B8" w:rsidRPr="00E072B8" w:rsidRDefault="00E072B8" w:rsidP="00151464">
      <w:pPr>
        <w:pStyle w:val="Paragrafoelenco"/>
        <w:numPr>
          <w:ilvl w:val="0"/>
          <w:numId w:val="31"/>
        </w:numPr>
        <w:spacing w:line="259" w:lineRule="auto"/>
        <w:rPr>
          <w:rFonts w:ascii="Manrope" w:hAnsi="Manrope"/>
          <w:sz w:val="20"/>
          <w:szCs w:val="20"/>
        </w:rPr>
      </w:pPr>
      <w:r w:rsidRPr="00E072B8">
        <w:rPr>
          <w:rFonts w:ascii="Manrope" w:hAnsi="Manrope"/>
          <w:sz w:val="20"/>
          <w:szCs w:val="20"/>
        </w:rPr>
        <w:t xml:space="preserve">controllare la completezza della documentazione amministrativa presentata; </w:t>
      </w:r>
    </w:p>
    <w:p w14:paraId="7CB3847A" w14:textId="77777777" w:rsidR="00E072B8" w:rsidRPr="00E072B8" w:rsidRDefault="00E072B8" w:rsidP="00151464">
      <w:pPr>
        <w:pStyle w:val="Paragrafoelenco"/>
        <w:numPr>
          <w:ilvl w:val="0"/>
          <w:numId w:val="31"/>
        </w:numPr>
        <w:spacing w:line="259" w:lineRule="auto"/>
        <w:rPr>
          <w:rFonts w:ascii="Manrope" w:hAnsi="Manrope"/>
          <w:sz w:val="20"/>
          <w:szCs w:val="20"/>
        </w:rPr>
      </w:pPr>
      <w:r w:rsidRPr="00E072B8">
        <w:rPr>
          <w:rFonts w:ascii="Manrope" w:hAnsi="Manrope"/>
          <w:sz w:val="20"/>
          <w:szCs w:val="20"/>
        </w:rPr>
        <w:t xml:space="preserve">verificare la conformità della documentazione amministrativa a quanto richiesto nel presente disciplinare; </w:t>
      </w:r>
    </w:p>
    <w:p w14:paraId="0DEE399B" w14:textId="77777777" w:rsidR="00E072B8" w:rsidRPr="00E072B8" w:rsidRDefault="00E072B8" w:rsidP="00151464">
      <w:pPr>
        <w:pStyle w:val="Paragrafoelenco"/>
        <w:numPr>
          <w:ilvl w:val="0"/>
          <w:numId w:val="31"/>
        </w:numPr>
        <w:spacing w:line="259" w:lineRule="auto"/>
        <w:rPr>
          <w:rFonts w:ascii="Manrope" w:hAnsi="Manrope"/>
          <w:sz w:val="20"/>
          <w:szCs w:val="20"/>
        </w:rPr>
      </w:pPr>
      <w:r w:rsidRPr="00E072B8">
        <w:rPr>
          <w:rFonts w:ascii="Manrope" w:hAnsi="Manrope"/>
          <w:sz w:val="20"/>
          <w:szCs w:val="20"/>
        </w:rPr>
        <w:t>redigere apposito verbale.</w:t>
      </w:r>
    </w:p>
    <w:p w14:paraId="07249766" w14:textId="77777777" w:rsidR="00E072B8" w:rsidRPr="00E072B8" w:rsidRDefault="00E072B8" w:rsidP="00E072B8">
      <w:pPr>
        <w:spacing w:line="259" w:lineRule="auto"/>
        <w:rPr>
          <w:rFonts w:ascii="Manrope" w:hAnsi="Manrope"/>
          <w:sz w:val="20"/>
          <w:szCs w:val="20"/>
        </w:rPr>
      </w:pPr>
      <w:r w:rsidRPr="00E072B8">
        <w:rPr>
          <w:rFonts w:ascii="Manrope" w:hAnsi="Manrope"/>
          <w:sz w:val="20"/>
          <w:szCs w:val="20"/>
        </w:rPr>
        <w:t xml:space="preserve">Il RUP provvede ad:  </w:t>
      </w:r>
    </w:p>
    <w:p w14:paraId="21D0DE5A" w14:textId="77777777" w:rsidR="00E072B8" w:rsidRPr="00E072B8" w:rsidRDefault="00E072B8" w:rsidP="00151464">
      <w:pPr>
        <w:pStyle w:val="Paragrafoelenco"/>
        <w:numPr>
          <w:ilvl w:val="0"/>
          <w:numId w:val="32"/>
        </w:numPr>
        <w:spacing w:line="259" w:lineRule="auto"/>
        <w:rPr>
          <w:rFonts w:ascii="Manrope" w:hAnsi="Manrope"/>
          <w:sz w:val="20"/>
          <w:szCs w:val="20"/>
        </w:rPr>
      </w:pPr>
      <w:r w:rsidRPr="00E072B8">
        <w:rPr>
          <w:rFonts w:ascii="Manrope" w:hAnsi="Manrope"/>
          <w:sz w:val="20"/>
          <w:szCs w:val="20"/>
        </w:rPr>
        <w:t>attivare la procedura di soccorso istruttorio;</w:t>
      </w:r>
    </w:p>
    <w:p w14:paraId="64EEE24F" w14:textId="26C7D81D" w:rsidR="00E072B8" w:rsidRPr="00E072B8" w:rsidRDefault="00E072B8" w:rsidP="00151464">
      <w:pPr>
        <w:pStyle w:val="Paragrafoelenco"/>
        <w:numPr>
          <w:ilvl w:val="0"/>
          <w:numId w:val="32"/>
        </w:numPr>
        <w:spacing w:line="259" w:lineRule="auto"/>
        <w:rPr>
          <w:rFonts w:ascii="Manrope" w:hAnsi="Manrope"/>
          <w:sz w:val="20"/>
          <w:szCs w:val="20"/>
        </w:rPr>
      </w:pPr>
      <w:r w:rsidRPr="00E072B8">
        <w:rPr>
          <w:rFonts w:ascii="Manrope" w:hAnsi="Manrope"/>
          <w:sz w:val="20"/>
          <w:szCs w:val="20"/>
        </w:rPr>
        <w:t xml:space="preserve">adottare il provvedimento che determina le esclusioni e le ammissioni dalla procedura di gara, provvedendo altresì alla sua pubblicazione sul sito della </w:t>
      </w:r>
      <w:r w:rsidR="002B048B">
        <w:rPr>
          <w:rFonts w:ascii="Manrope" w:hAnsi="Manrope"/>
          <w:sz w:val="20"/>
          <w:szCs w:val="20"/>
        </w:rPr>
        <w:t>Stazione appaltante</w:t>
      </w:r>
      <w:r w:rsidRPr="00E072B8">
        <w:rPr>
          <w:rFonts w:ascii="Manrope" w:hAnsi="Manrope"/>
          <w:sz w:val="20"/>
          <w:szCs w:val="20"/>
        </w:rPr>
        <w:t>, nella sezione “Amministrazione trasparente” dedicata alla procedura e alla sua comunicazione immediata e comunque entro un termine non superiore a cinque giorni.</w:t>
      </w:r>
    </w:p>
    <w:p w14:paraId="3B6CD2B5" w14:textId="77777777" w:rsidR="00E072B8" w:rsidRPr="00E072B8" w:rsidRDefault="00E072B8" w:rsidP="00E072B8">
      <w:pPr>
        <w:spacing w:line="259" w:lineRule="auto"/>
        <w:rPr>
          <w:rFonts w:ascii="Manrope" w:hAnsi="Manrope"/>
          <w:sz w:val="20"/>
          <w:szCs w:val="20"/>
        </w:rPr>
      </w:pPr>
      <w:r w:rsidRPr="00E072B8">
        <w:rPr>
          <w:rFonts w:ascii="Manrope" w:hAnsi="Manrope"/>
          <w:sz w:val="20"/>
          <w:szCs w:val="20"/>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05640A37" w14:textId="03E767CE" w:rsidR="00E072B8" w:rsidRDefault="00E072B8" w:rsidP="00A455CB">
      <w:pPr>
        <w:spacing w:line="259" w:lineRule="auto"/>
        <w:rPr>
          <w:rFonts w:ascii="Manrope" w:hAnsi="Manrope"/>
          <w:sz w:val="20"/>
          <w:szCs w:val="20"/>
        </w:rPr>
      </w:pPr>
      <w:r w:rsidRPr="00E072B8">
        <w:rPr>
          <w:rFonts w:ascii="Manrope" w:hAnsi="Manrope"/>
          <w:sz w:val="20"/>
          <w:szCs w:val="20"/>
        </w:rPr>
        <w:lastRenderedPageBreak/>
        <w:t>La prosecuzione della procedura è limitata ai soli concorrenti ammessi.</w:t>
      </w:r>
    </w:p>
    <w:p w14:paraId="05044BA8" w14:textId="44E98CE2" w:rsidR="00196AEE" w:rsidRPr="00A455CB" w:rsidRDefault="00196AEE" w:rsidP="00C02AE2">
      <w:pPr>
        <w:pStyle w:val="Titolo2"/>
        <w:rPr>
          <w:lang w:val="it-IT"/>
        </w:rPr>
      </w:pPr>
      <w:bookmarkStart w:id="1637" w:name="_Toc381775856"/>
      <w:bookmarkStart w:id="1638" w:name="_Toc485218335"/>
      <w:bookmarkStart w:id="1639" w:name="_Toc484688900"/>
      <w:bookmarkStart w:id="1640" w:name="_Toc484688345"/>
      <w:bookmarkStart w:id="1641" w:name="_Toc484605476"/>
      <w:bookmarkStart w:id="1642" w:name="_Toc484605352"/>
      <w:bookmarkStart w:id="1643" w:name="_Toc484526632"/>
      <w:bookmarkStart w:id="1644" w:name="_Toc484449137"/>
      <w:bookmarkStart w:id="1645" w:name="_Toc484449013"/>
      <w:bookmarkStart w:id="1646" w:name="_Toc484448889"/>
      <w:bookmarkStart w:id="1647" w:name="_Toc484448766"/>
      <w:bookmarkStart w:id="1648" w:name="_Toc484448642"/>
      <w:bookmarkStart w:id="1649" w:name="_Toc484448518"/>
      <w:bookmarkStart w:id="1650" w:name="_Toc484448394"/>
      <w:bookmarkStart w:id="1651" w:name="_Toc484448270"/>
      <w:bookmarkStart w:id="1652" w:name="_Toc484448146"/>
      <w:bookmarkStart w:id="1653" w:name="_Toc484440486"/>
      <w:bookmarkStart w:id="1654" w:name="_Toc484440126"/>
      <w:bookmarkStart w:id="1655" w:name="_Toc484440002"/>
      <w:bookmarkStart w:id="1656" w:name="_Toc484439879"/>
      <w:bookmarkStart w:id="1657" w:name="_Toc484438959"/>
      <w:bookmarkStart w:id="1658" w:name="_Toc484438835"/>
      <w:bookmarkStart w:id="1659" w:name="_Toc484438711"/>
      <w:bookmarkStart w:id="1660" w:name="_Toc484429136"/>
      <w:bookmarkStart w:id="1661" w:name="_Toc484428966"/>
      <w:bookmarkStart w:id="1662" w:name="_Toc484097792"/>
      <w:bookmarkStart w:id="1663" w:name="_Toc484011718"/>
      <w:bookmarkStart w:id="1664" w:name="_Toc484011243"/>
      <w:bookmarkStart w:id="1665" w:name="_Toc484011121"/>
      <w:bookmarkStart w:id="1666" w:name="_Toc484010999"/>
      <w:bookmarkStart w:id="1667" w:name="_Toc484010875"/>
      <w:bookmarkStart w:id="1668" w:name="_Toc484010753"/>
      <w:bookmarkStart w:id="1669" w:name="_Toc483907003"/>
      <w:bookmarkStart w:id="1670" w:name="_Toc3539903981"/>
      <w:bookmarkStart w:id="1671" w:name="_Toc381776132"/>
      <w:bookmarkStart w:id="1672" w:name="_Ref132303065"/>
      <w:bookmarkStart w:id="1673" w:name="_Ref138148356"/>
      <w:bookmarkStart w:id="1674" w:name="_Toc159516061"/>
      <w:bookmarkStart w:id="1675" w:name="_Toc195540880"/>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r w:rsidRPr="00A455CB">
        <w:rPr>
          <w:lang w:val="it-IT"/>
        </w:rPr>
        <w:t>VALUTAZIONE DELLE OFFERTE ECONOMICHE</w:t>
      </w:r>
      <w:bookmarkEnd w:id="1672"/>
      <w:bookmarkEnd w:id="1673"/>
      <w:bookmarkEnd w:id="1674"/>
      <w:bookmarkEnd w:id="1675"/>
    </w:p>
    <w:p w14:paraId="5CE35F21" w14:textId="77777777" w:rsidR="00E072B8" w:rsidRPr="00E072B8" w:rsidRDefault="00E072B8" w:rsidP="00E072B8">
      <w:pPr>
        <w:spacing w:line="259" w:lineRule="auto"/>
        <w:rPr>
          <w:rFonts w:ascii="Manrope" w:hAnsi="Manrope" w:cs="Arial"/>
          <w:sz w:val="20"/>
          <w:szCs w:val="20"/>
        </w:rPr>
      </w:pPr>
      <w:r w:rsidRPr="00E072B8">
        <w:rPr>
          <w:rFonts w:ascii="Manrope" w:hAnsi="Manrope" w:cs="Arial"/>
          <w:sz w:val="20"/>
          <w:szCs w:val="20"/>
        </w:rPr>
        <w:t>Durante la seconda seduta telematica il RUP o suo delegato procederà alla verifica della ricezione delle offerte tempestivamente presentate attraverso la piattaforma.</w:t>
      </w:r>
    </w:p>
    <w:p w14:paraId="78E875E1" w14:textId="2DBE6501" w:rsidR="00196AEE" w:rsidRPr="00A455CB" w:rsidRDefault="00E072B8" w:rsidP="00A455CB">
      <w:pPr>
        <w:spacing w:line="259" w:lineRule="auto"/>
        <w:rPr>
          <w:rFonts w:ascii="Manrope" w:hAnsi="Manrope" w:cs="Arial"/>
          <w:sz w:val="20"/>
          <w:szCs w:val="20"/>
        </w:rPr>
      </w:pPr>
      <w:r w:rsidRPr="00E072B8">
        <w:rPr>
          <w:rFonts w:ascii="Manrope" w:hAnsi="Manrope" w:cs="Arial"/>
          <w:sz w:val="20"/>
          <w:szCs w:val="20"/>
        </w:rPr>
        <w:t xml:space="preserve">Il RUP, procederà all’apertura (sblocco) delle buste </w:t>
      </w:r>
      <w:r w:rsidR="004F2534">
        <w:rPr>
          <w:rFonts w:ascii="Manrope" w:hAnsi="Manrope" w:cs="Arial"/>
          <w:sz w:val="20"/>
          <w:szCs w:val="20"/>
        </w:rPr>
        <w:t>economiche</w:t>
      </w:r>
      <w:r w:rsidRPr="00E072B8">
        <w:rPr>
          <w:rFonts w:ascii="Manrope" w:hAnsi="Manrope" w:cs="Arial"/>
          <w:sz w:val="20"/>
          <w:szCs w:val="20"/>
        </w:rPr>
        <w:t xml:space="preserve"> </w:t>
      </w:r>
      <w:r w:rsidR="004F2534">
        <w:rPr>
          <w:rFonts w:ascii="Manrope" w:hAnsi="Manrope" w:cs="Arial"/>
          <w:sz w:val="20"/>
          <w:szCs w:val="20"/>
        </w:rPr>
        <w:t xml:space="preserve">e </w:t>
      </w:r>
      <w:r w:rsidR="00196AEE" w:rsidRPr="00A455CB">
        <w:rPr>
          <w:rFonts w:ascii="Manrope" w:hAnsi="Manrope" w:cs="Arial"/>
          <w:sz w:val="20"/>
          <w:szCs w:val="20"/>
        </w:rPr>
        <w:t xml:space="preserve">alla valutazione delle offerte economiche. </w:t>
      </w:r>
    </w:p>
    <w:p w14:paraId="08FF325A" w14:textId="086E479A" w:rsidR="00196AEE" w:rsidRPr="00A455CB" w:rsidRDefault="00196AEE" w:rsidP="00A455CB">
      <w:pPr>
        <w:spacing w:line="259" w:lineRule="auto"/>
        <w:rPr>
          <w:rFonts w:ascii="Manrope" w:hAnsi="Manrope" w:cs="Arial"/>
          <w:sz w:val="20"/>
          <w:szCs w:val="20"/>
        </w:rPr>
      </w:pPr>
      <w:r w:rsidRPr="00A455CB">
        <w:rPr>
          <w:rFonts w:ascii="Manrope" w:hAnsi="Manrope" w:cs="Arial"/>
          <w:sz w:val="20"/>
          <w:szCs w:val="20"/>
        </w:rPr>
        <w:t xml:space="preserve">Le offerte economiche, nonché il documento d’offerta, resteranno non accessibili in </w:t>
      </w:r>
      <w:proofErr w:type="spellStart"/>
      <w:r w:rsidRPr="00A455CB">
        <w:rPr>
          <w:rFonts w:ascii="Manrope" w:hAnsi="Manrope" w:cs="Arial"/>
          <w:sz w:val="20"/>
          <w:szCs w:val="20"/>
        </w:rPr>
        <w:t>Sintel</w:t>
      </w:r>
      <w:proofErr w:type="spellEnd"/>
      <w:r w:rsidRPr="00A455CB">
        <w:rPr>
          <w:rFonts w:ascii="Manrope" w:hAnsi="Manrope" w:cs="Arial"/>
          <w:sz w:val="20"/>
          <w:szCs w:val="20"/>
        </w:rPr>
        <w:t xml:space="preserve"> ed il relativo contenuto non sarà visibile né dalla </w:t>
      </w:r>
      <w:r w:rsidR="002B048B">
        <w:rPr>
          <w:rFonts w:ascii="Manrope" w:hAnsi="Manrope" w:cs="Arial"/>
          <w:sz w:val="20"/>
          <w:szCs w:val="20"/>
        </w:rPr>
        <w:t>Stazione appaltante</w:t>
      </w:r>
      <w:r w:rsidRPr="00A455CB">
        <w:rPr>
          <w:rFonts w:ascii="Manrope" w:hAnsi="Manrope" w:cs="Arial"/>
          <w:sz w:val="20"/>
          <w:szCs w:val="20"/>
        </w:rPr>
        <w:t>, né dagli operatori economici, né da terzi.</w:t>
      </w:r>
    </w:p>
    <w:p w14:paraId="1F4F4104" w14:textId="77777777" w:rsidR="00196AEE" w:rsidRPr="00A455CB" w:rsidRDefault="00196AEE" w:rsidP="00A455CB">
      <w:pPr>
        <w:spacing w:line="259" w:lineRule="auto"/>
        <w:rPr>
          <w:rFonts w:ascii="Manrope" w:hAnsi="Manrope" w:cs="Arial"/>
          <w:sz w:val="20"/>
          <w:szCs w:val="20"/>
        </w:rPr>
      </w:pPr>
    </w:p>
    <w:p w14:paraId="3E7E0AE6" w14:textId="77777777" w:rsidR="00196AEE" w:rsidRPr="00A455CB" w:rsidRDefault="00196AEE" w:rsidP="00A455CB">
      <w:pPr>
        <w:spacing w:line="259" w:lineRule="auto"/>
        <w:rPr>
          <w:rFonts w:ascii="Manrope" w:hAnsi="Manrope" w:cs="Arial"/>
          <w:sz w:val="20"/>
          <w:szCs w:val="20"/>
        </w:rPr>
      </w:pPr>
      <w:r w:rsidRPr="00A455CB">
        <w:rPr>
          <w:rFonts w:ascii="Manrope" w:hAnsi="Manrope" w:cs="Arial"/>
          <w:sz w:val="20"/>
          <w:szCs w:val="20"/>
        </w:rPr>
        <w:t>L’attribuzione del punteggio all’offerta economica è effettuata dalla Piattaforma secondo il metodo di attribuzione del coefficiente per il calcolo del punteggio dell’offerta economica di cui al paragrafo “Metodo di attribuzione del coefficiente per il calcolo del punteggio dell’offerta economica”.</w:t>
      </w:r>
    </w:p>
    <w:p w14:paraId="0474E83C" w14:textId="77777777" w:rsidR="00196AEE" w:rsidRPr="00A455CB" w:rsidRDefault="00196AEE" w:rsidP="00A455CB">
      <w:pPr>
        <w:spacing w:line="259" w:lineRule="auto"/>
        <w:rPr>
          <w:rFonts w:ascii="Manrope" w:hAnsi="Manrope" w:cs="Arial"/>
          <w:sz w:val="20"/>
          <w:szCs w:val="20"/>
        </w:rPr>
      </w:pPr>
    </w:p>
    <w:p w14:paraId="14004F25" w14:textId="02216936" w:rsidR="00196AEE" w:rsidRDefault="004F2534" w:rsidP="00A455CB">
      <w:pPr>
        <w:spacing w:line="259" w:lineRule="auto"/>
        <w:rPr>
          <w:rFonts w:ascii="Manrope" w:hAnsi="Manrope" w:cs="Arial"/>
          <w:sz w:val="20"/>
          <w:szCs w:val="20"/>
        </w:rPr>
      </w:pPr>
      <w:r w:rsidRPr="004F2534">
        <w:rPr>
          <w:rFonts w:ascii="Manrope" w:hAnsi="Manrope" w:cs="Arial"/>
          <w:sz w:val="20"/>
          <w:szCs w:val="20"/>
        </w:rPr>
        <w:t>All’esito delle operazioni di cui sopra, il sistema telematico di gara redige automaticamente la graduatoria.</w:t>
      </w:r>
    </w:p>
    <w:p w14:paraId="56CDFA35" w14:textId="3704A8EF" w:rsidR="004F2534" w:rsidRDefault="004F2534" w:rsidP="00A455CB">
      <w:pPr>
        <w:spacing w:line="259" w:lineRule="auto"/>
        <w:rPr>
          <w:rFonts w:ascii="Manrope" w:hAnsi="Manrope" w:cs="Arial"/>
          <w:sz w:val="20"/>
          <w:szCs w:val="20"/>
        </w:rPr>
      </w:pPr>
    </w:p>
    <w:p w14:paraId="58D26683" w14:textId="5FCDCCFA" w:rsidR="004F2534" w:rsidRPr="004F2534" w:rsidRDefault="006F55BD" w:rsidP="004F2534">
      <w:pPr>
        <w:spacing w:line="259" w:lineRule="auto"/>
        <w:rPr>
          <w:rFonts w:ascii="Manrope" w:hAnsi="Manrope" w:cs="Arial"/>
          <w:sz w:val="20"/>
          <w:szCs w:val="20"/>
        </w:rPr>
      </w:pPr>
      <w:r w:rsidRPr="006F55BD">
        <w:rPr>
          <w:rFonts w:ascii="Manrope" w:hAnsi="Manrope" w:cs="Arial"/>
          <w:sz w:val="20"/>
          <w:szCs w:val="20"/>
        </w:rPr>
        <w:t>Qualora il Sistema individui offerte che superano la soglia di anomalia di cui all’art. 54 del Codice, e in ogni altro caso in cui, in base a elementi specifici, l’offerta appaia anormalmente bassa, il RUP procederà alla verifica della congruità dell’offerta.</w:t>
      </w:r>
    </w:p>
    <w:p w14:paraId="28A81A8A" w14:textId="77777777" w:rsidR="004F2534" w:rsidRDefault="004F2534" w:rsidP="004F2534">
      <w:pPr>
        <w:spacing w:line="259" w:lineRule="auto"/>
        <w:rPr>
          <w:rFonts w:ascii="Manrope" w:hAnsi="Manrope" w:cs="Arial"/>
          <w:sz w:val="20"/>
          <w:szCs w:val="20"/>
        </w:rPr>
      </w:pPr>
    </w:p>
    <w:p w14:paraId="08027A1D" w14:textId="03581C68" w:rsidR="00196AEE" w:rsidRPr="00A455CB" w:rsidRDefault="006F55BD" w:rsidP="00A455CB">
      <w:pPr>
        <w:spacing w:line="259" w:lineRule="auto"/>
        <w:rPr>
          <w:rFonts w:ascii="Manrope" w:hAnsi="Manrope" w:cs="Arial"/>
          <w:sz w:val="20"/>
          <w:szCs w:val="20"/>
        </w:rPr>
      </w:pPr>
      <w:r w:rsidRPr="006F55BD">
        <w:rPr>
          <w:rFonts w:ascii="Manrope" w:hAnsi="Manrope" w:cs="Arial"/>
          <w:sz w:val="20"/>
          <w:szCs w:val="20"/>
        </w:rPr>
        <w:t>In qualsiasi fase delle operazioni di valutazione delle offerte il RUP procederà a disporre i casi di esclusione per:</w:t>
      </w:r>
    </w:p>
    <w:p w14:paraId="621355EB" w14:textId="1A333A0D" w:rsidR="00196AEE" w:rsidRPr="00A455CB" w:rsidRDefault="00196AEE" w:rsidP="00151464">
      <w:pPr>
        <w:numPr>
          <w:ilvl w:val="0"/>
          <w:numId w:val="25"/>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 xml:space="preserve">mancata separazione dell’offerta economica dall’offerta </w:t>
      </w:r>
      <w:r w:rsidR="006F55BD">
        <w:rPr>
          <w:rFonts w:ascii="Manrope" w:eastAsia="Calibri" w:hAnsi="Manrope" w:cs="Arial"/>
          <w:sz w:val="20"/>
          <w:szCs w:val="20"/>
          <w:lang w:eastAsia="it-IT"/>
        </w:rPr>
        <w:t>ammnistrativa</w:t>
      </w:r>
      <w:r w:rsidRPr="00A455CB">
        <w:rPr>
          <w:rFonts w:ascii="Manrope" w:eastAsia="Calibri" w:hAnsi="Manrope" w:cs="Arial"/>
          <w:sz w:val="20"/>
          <w:szCs w:val="20"/>
          <w:lang w:eastAsia="it-IT"/>
        </w:rPr>
        <w:t>, ovvero l’inserimento di elementi concernenti il prezzo nella documentazione amministrativa;</w:t>
      </w:r>
    </w:p>
    <w:p w14:paraId="1AD3F8BB" w14:textId="77777777" w:rsidR="00196AEE" w:rsidRPr="00A455CB" w:rsidRDefault="00196AEE" w:rsidP="00151464">
      <w:pPr>
        <w:numPr>
          <w:ilvl w:val="0"/>
          <w:numId w:val="25"/>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presentazione di offerte parziali, plurime, condizionate, alternative nonché irregolari, ai sensi dell’art. 70, comma 4, del Codice, in quanto non rispettano i documenti di gara, ivi comprese le specifiche tecniche, o anormalmente basse;</w:t>
      </w:r>
    </w:p>
    <w:p w14:paraId="51297C10" w14:textId="63F36F2B" w:rsidR="004D51D8" w:rsidRPr="006F55BD" w:rsidRDefault="00196AEE" w:rsidP="006F55BD">
      <w:pPr>
        <w:numPr>
          <w:ilvl w:val="0"/>
          <w:numId w:val="25"/>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presentazione di offerte inammissibili;</w:t>
      </w:r>
    </w:p>
    <w:p w14:paraId="0039F7E4" w14:textId="77777777" w:rsidR="00196AEE" w:rsidRPr="00A455CB" w:rsidRDefault="00196AEE" w:rsidP="00C02AE2">
      <w:pPr>
        <w:pStyle w:val="Titolo2"/>
      </w:pPr>
      <w:bookmarkStart w:id="1676" w:name="_Toc416423376"/>
      <w:bookmarkStart w:id="1677" w:name="_Toc406754193"/>
      <w:bookmarkStart w:id="1678" w:name="_Toc406058392"/>
      <w:bookmarkStart w:id="1679" w:name="_Toc403471284"/>
      <w:bookmarkStart w:id="1680" w:name="_Toc397422877"/>
      <w:bookmarkStart w:id="1681" w:name="_Toc397346836"/>
      <w:bookmarkStart w:id="1682" w:name="_Toc393706921"/>
      <w:bookmarkStart w:id="1683" w:name="_Toc393700848"/>
      <w:bookmarkStart w:id="1684" w:name="_Toc393283189"/>
      <w:bookmarkStart w:id="1685" w:name="_Toc393272673"/>
      <w:bookmarkStart w:id="1686" w:name="_Toc393272615"/>
      <w:bookmarkStart w:id="1687" w:name="_Toc393187859"/>
      <w:bookmarkStart w:id="1688" w:name="_Toc393112142"/>
      <w:bookmarkStart w:id="1689" w:name="_Toc393110578"/>
      <w:bookmarkStart w:id="1690" w:name="_Toc392577511"/>
      <w:bookmarkStart w:id="1691" w:name="_Toc391036070"/>
      <w:bookmarkStart w:id="1692" w:name="_Toc391035997"/>
      <w:bookmarkStart w:id="1693" w:name="_Toc380501884"/>
      <w:bookmarkStart w:id="1694" w:name="_Toc159516062"/>
      <w:bookmarkStart w:id="1695" w:name="_Toc195540881"/>
      <w:r w:rsidRPr="00A455CB">
        <w:t>VERIFICA DI ANOMALIA DELLE OFFERTE</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14:paraId="02A47A9A" w14:textId="77777777" w:rsidR="006F55BD" w:rsidRPr="006F55BD" w:rsidRDefault="006F55BD" w:rsidP="006F55BD">
      <w:pPr>
        <w:spacing w:line="259" w:lineRule="auto"/>
        <w:rPr>
          <w:rFonts w:ascii="Manrope" w:hAnsi="Manrope" w:cs="Arial"/>
          <w:sz w:val="20"/>
          <w:szCs w:val="20"/>
        </w:rPr>
      </w:pPr>
      <w:r w:rsidRPr="006F55BD">
        <w:rPr>
          <w:rFonts w:ascii="Manrope" w:hAnsi="Manrope" w:cs="Arial"/>
          <w:sz w:val="20"/>
          <w:szCs w:val="20"/>
        </w:rPr>
        <w:t xml:space="preserve">Ai fini della verifica della congruità dell’offerta economica, secondo quanto previsto all’art. 54, comma 2 </w:t>
      </w:r>
      <w:proofErr w:type="spellStart"/>
      <w:r w:rsidRPr="006F55BD">
        <w:rPr>
          <w:rFonts w:ascii="Manrope" w:hAnsi="Manrope" w:cs="Arial"/>
          <w:sz w:val="20"/>
          <w:szCs w:val="20"/>
        </w:rPr>
        <w:t>D.lgs</w:t>
      </w:r>
      <w:proofErr w:type="spellEnd"/>
      <w:r w:rsidRPr="006F55BD">
        <w:rPr>
          <w:rFonts w:ascii="Manrope" w:hAnsi="Manrope" w:cs="Arial"/>
          <w:sz w:val="20"/>
          <w:szCs w:val="20"/>
        </w:rPr>
        <w:t xml:space="preserve"> 36/2023, è prevista l'esclusione automatica dalla gara delle offerte che presentano una percentuale di ribasso pari o superiore alla soglia di anomalia determinata </w:t>
      </w:r>
      <w:r w:rsidRPr="006F55BD">
        <w:rPr>
          <w:rFonts w:ascii="Manrope" w:hAnsi="Manrope" w:cs="Arial"/>
          <w:b/>
          <w:bCs/>
          <w:i/>
          <w:iCs/>
          <w:sz w:val="20"/>
          <w:szCs w:val="20"/>
          <w:u w:val="single"/>
        </w:rPr>
        <w:t>con il “metodo A” di cui all’allegato II.2</w:t>
      </w:r>
      <w:r w:rsidRPr="006F55BD">
        <w:rPr>
          <w:rFonts w:ascii="Manrope" w:hAnsi="Manrope" w:cs="Arial"/>
          <w:sz w:val="20"/>
          <w:szCs w:val="20"/>
        </w:rPr>
        <w:t>.</w:t>
      </w:r>
    </w:p>
    <w:p w14:paraId="6C1FEE60" w14:textId="7B0004F6" w:rsidR="00196AEE" w:rsidRPr="0038589F" w:rsidRDefault="006F55BD" w:rsidP="006F55BD">
      <w:pPr>
        <w:spacing w:line="259" w:lineRule="auto"/>
        <w:rPr>
          <w:rFonts w:ascii="Manrope" w:hAnsi="Manrope" w:cs="Arial"/>
          <w:b/>
          <w:bCs/>
          <w:sz w:val="20"/>
          <w:szCs w:val="20"/>
        </w:rPr>
      </w:pPr>
      <w:r w:rsidRPr="0038589F">
        <w:rPr>
          <w:rFonts w:ascii="Manrope" w:hAnsi="Manrope" w:cs="Arial"/>
          <w:b/>
          <w:bCs/>
          <w:sz w:val="20"/>
          <w:szCs w:val="20"/>
        </w:rPr>
        <w:t>L’esclusione automatica non opera quando il numero delle offerte ammesse è inferiore a cinque.</w:t>
      </w:r>
    </w:p>
    <w:p w14:paraId="584239D4" w14:textId="4ACB5937" w:rsidR="004D51D8" w:rsidRDefault="004D51D8" w:rsidP="00A455CB">
      <w:pPr>
        <w:spacing w:line="259" w:lineRule="auto"/>
        <w:rPr>
          <w:rFonts w:ascii="Manrope" w:hAnsi="Manrope" w:cs="Calibri"/>
          <w:sz w:val="20"/>
          <w:szCs w:val="20"/>
        </w:rPr>
      </w:pPr>
    </w:p>
    <w:p w14:paraId="0E8F60FE" w14:textId="5D212CF1" w:rsidR="006F55BD" w:rsidRDefault="006F55BD" w:rsidP="00A455CB">
      <w:pPr>
        <w:spacing w:line="259" w:lineRule="auto"/>
        <w:rPr>
          <w:rFonts w:ascii="Manrope" w:hAnsi="Manrope" w:cs="Calibri"/>
          <w:sz w:val="20"/>
          <w:szCs w:val="20"/>
        </w:rPr>
      </w:pPr>
      <w:r w:rsidRPr="00F142A5">
        <w:rPr>
          <w:rFonts w:ascii="Manrope" w:hAnsi="Manrope" w:cs="Calibri"/>
          <w:sz w:val="20"/>
          <w:szCs w:val="20"/>
        </w:rPr>
        <w:t xml:space="preserve">Come previsto dal manuale “Gestione della Procedura - Data pubblicazione: </w:t>
      </w:r>
      <w:r w:rsidR="00F142A5" w:rsidRPr="00F142A5">
        <w:rPr>
          <w:rFonts w:ascii="Manrope" w:hAnsi="Manrope" w:cs="Calibri"/>
          <w:sz w:val="20"/>
          <w:szCs w:val="20"/>
        </w:rPr>
        <w:t>10 giugno 2025</w:t>
      </w:r>
      <w:r w:rsidRPr="00F142A5">
        <w:rPr>
          <w:rFonts w:ascii="Manrope" w:hAnsi="Manrope" w:cs="Calibri"/>
          <w:sz w:val="20"/>
          <w:szCs w:val="20"/>
        </w:rPr>
        <w:t xml:space="preserve">” di Aria S.p.A. </w:t>
      </w:r>
      <w:proofErr w:type="spellStart"/>
      <w:r w:rsidRPr="00F142A5">
        <w:rPr>
          <w:rFonts w:ascii="Manrope" w:hAnsi="Manrope" w:cs="Calibri"/>
          <w:sz w:val="20"/>
          <w:szCs w:val="20"/>
        </w:rPr>
        <w:t>oer</w:t>
      </w:r>
      <w:proofErr w:type="spellEnd"/>
      <w:r w:rsidRPr="00F142A5">
        <w:rPr>
          <w:rFonts w:ascii="Manrope" w:hAnsi="Manrope" w:cs="Calibri"/>
          <w:sz w:val="20"/>
          <w:szCs w:val="20"/>
        </w:rPr>
        <w:t xml:space="preserve"> le procedure con il criterio del minor prezzo, come previsto dall'art. 54 </w:t>
      </w:r>
      <w:proofErr w:type="spellStart"/>
      <w:r w:rsidRPr="00F142A5">
        <w:rPr>
          <w:rFonts w:ascii="Manrope" w:hAnsi="Manrope" w:cs="Calibri"/>
          <w:sz w:val="20"/>
          <w:szCs w:val="20"/>
        </w:rPr>
        <w:t>D.Lgs.</w:t>
      </w:r>
      <w:proofErr w:type="spellEnd"/>
      <w:r w:rsidRPr="00F142A5">
        <w:rPr>
          <w:rFonts w:ascii="Manrope" w:hAnsi="Manrope" w:cs="Calibri"/>
          <w:sz w:val="20"/>
          <w:szCs w:val="20"/>
        </w:rPr>
        <w:t xml:space="preserve"> 36/2023, dopo aver selezionato il metodo di gestione delle offerte anomale, allo step 3 “Buste economiche”, al click sul tasto funzione “CHIUDI VALUTAZIONE SOPRA BASE D’ASTA” verranno effettuati i calcoli dell’anomalia qualora siano presenti almeno 5 offerte.</w:t>
      </w:r>
    </w:p>
    <w:p w14:paraId="61C94D4D" w14:textId="77777777" w:rsidR="006F55BD" w:rsidRPr="00A455CB" w:rsidRDefault="006F55BD" w:rsidP="00A455CB">
      <w:pPr>
        <w:spacing w:line="259" w:lineRule="auto"/>
        <w:rPr>
          <w:rFonts w:ascii="Manrope" w:hAnsi="Manrope" w:cs="Calibri"/>
          <w:sz w:val="20"/>
          <w:szCs w:val="20"/>
        </w:rPr>
      </w:pPr>
    </w:p>
    <w:p w14:paraId="6931414E" w14:textId="161D8221" w:rsidR="004C53A8" w:rsidRPr="00A455CB" w:rsidRDefault="00870286" w:rsidP="00C02AE2">
      <w:pPr>
        <w:pStyle w:val="Titolo2"/>
      </w:pPr>
      <w:bookmarkStart w:id="1696" w:name="_Toc484688358"/>
      <w:bookmarkStart w:id="1697" w:name="_Toc484605489"/>
      <w:bookmarkStart w:id="1698" w:name="_Toc484605365"/>
      <w:bookmarkStart w:id="1699" w:name="_Toc484526645"/>
      <w:bookmarkStart w:id="1700" w:name="_Toc484449150"/>
      <w:bookmarkStart w:id="1701" w:name="_Toc484449026"/>
      <w:bookmarkStart w:id="1702" w:name="_Toc484448902"/>
      <w:bookmarkStart w:id="1703" w:name="_Toc484448779"/>
      <w:bookmarkStart w:id="1704" w:name="_Toc484448655"/>
      <w:bookmarkStart w:id="1705" w:name="_Toc484448531"/>
      <w:bookmarkStart w:id="1706" w:name="_Toc484448407"/>
      <w:bookmarkStart w:id="1707" w:name="_Toc484448283"/>
      <w:bookmarkStart w:id="1708" w:name="_Toc484448159"/>
      <w:bookmarkStart w:id="1709" w:name="_Toc484440499"/>
      <w:bookmarkStart w:id="1710" w:name="_Toc484440139"/>
      <w:bookmarkStart w:id="1711" w:name="_Toc484440015"/>
      <w:bookmarkStart w:id="1712" w:name="_Toc484439892"/>
      <w:bookmarkStart w:id="1713" w:name="_Toc484438972"/>
      <w:bookmarkStart w:id="1714" w:name="_Toc484438848"/>
      <w:bookmarkStart w:id="1715" w:name="_Toc484438724"/>
      <w:bookmarkStart w:id="1716" w:name="_Toc484429149"/>
      <w:bookmarkStart w:id="1717" w:name="_Toc484428979"/>
      <w:bookmarkStart w:id="1718" w:name="_Toc484097805"/>
      <w:bookmarkStart w:id="1719" w:name="_Toc484011731"/>
      <w:bookmarkStart w:id="1720" w:name="_Toc484011256"/>
      <w:bookmarkStart w:id="1721" w:name="_Toc484011134"/>
      <w:bookmarkStart w:id="1722" w:name="_Toc484011012"/>
      <w:bookmarkStart w:id="1723" w:name="_Toc484010888"/>
      <w:bookmarkStart w:id="1724" w:name="_Toc484010766"/>
      <w:bookmarkStart w:id="1725" w:name="_Toc483907016"/>
      <w:bookmarkStart w:id="1726" w:name="_Toc483571638"/>
      <w:bookmarkStart w:id="1727" w:name="_Toc483571516"/>
      <w:bookmarkStart w:id="1728" w:name="_Toc483474085"/>
      <w:bookmarkStart w:id="1729" w:name="_Toc483401289"/>
      <w:bookmarkStart w:id="1730" w:name="_Toc483325811"/>
      <w:bookmarkStart w:id="1731" w:name="_Toc483316508"/>
      <w:bookmarkStart w:id="1732" w:name="_Toc483316377"/>
      <w:bookmarkStart w:id="1733" w:name="_Toc483316245"/>
      <w:bookmarkStart w:id="1734" w:name="_Toc483316040"/>
      <w:bookmarkStart w:id="1735" w:name="_Toc483302419"/>
      <w:bookmarkStart w:id="1736" w:name="_Toc483233702"/>
      <w:bookmarkStart w:id="1737" w:name="_Toc482979742"/>
      <w:bookmarkStart w:id="1738" w:name="_Toc482979644"/>
      <w:bookmarkStart w:id="1739" w:name="_Toc482979546"/>
      <w:bookmarkStart w:id="1740" w:name="_Toc482979438"/>
      <w:bookmarkStart w:id="1741" w:name="_Toc482979329"/>
      <w:bookmarkStart w:id="1742" w:name="_Toc482979220"/>
      <w:bookmarkStart w:id="1743" w:name="_Toc482979109"/>
      <w:bookmarkStart w:id="1744" w:name="_Toc482979001"/>
      <w:bookmarkStart w:id="1745" w:name="_Toc482978892"/>
      <w:bookmarkStart w:id="1746" w:name="_Toc482959773"/>
      <w:bookmarkStart w:id="1747" w:name="_Toc482959663"/>
      <w:bookmarkStart w:id="1748" w:name="_Toc482959553"/>
      <w:bookmarkStart w:id="1749" w:name="_Toc482712765"/>
      <w:bookmarkStart w:id="1750" w:name="_Toc482641319"/>
      <w:bookmarkStart w:id="1751" w:name="_Toc482633142"/>
      <w:bookmarkStart w:id="1752" w:name="_Toc482352301"/>
      <w:bookmarkStart w:id="1753" w:name="_Toc482352211"/>
      <w:bookmarkStart w:id="1754" w:name="_Toc482352121"/>
      <w:bookmarkStart w:id="1755" w:name="_Toc482352031"/>
      <w:bookmarkStart w:id="1756" w:name="_Toc482102167"/>
      <w:bookmarkStart w:id="1757" w:name="_Toc482102073"/>
      <w:bookmarkStart w:id="1758" w:name="_Toc482101978"/>
      <w:bookmarkStart w:id="1759" w:name="_Toc482101883"/>
      <w:bookmarkStart w:id="1760" w:name="_Toc482101790"/>
      <w:bookmarkStart w:id="1761" w:name="_Toc482101615"/>
      <w:bookmarkStart w:id="1762" w:name="_Toc482101500"/>
      <w:bookmarkStart w:id="1763" w:name="_Toc482101363"/>
      <w:bookmarkStart w:id="1764" w:name="_Toc482100937"/>
      <w:bookmarkStart w:id="1765" w:name="_Toc482100780"/>
      <w:bookmarkStart w:id="1766" w:name="_Toc482099063"/>
      <w:bookmarkStart w:id="1767" w:name="_Toc482097961"/>
      <w:bookmarkStart w:id="1768" w:name="_Toc482097769"/>
      <w:bookmarkStart w:id="1769" w:name="_Toc482097680"/>
      <w:bookmarkStart w:id="1770" w:name="_Toc482097591"/>
      <w:bookmarkStart w:id="1771" w:name="_Toc482025767"/>
      <w:bookmarkStart w:id="1772" w:name="_Toc485218347"/>
      <w:bookmarkStart w:id="1773" w:name="_Toc484688912"/>
      <w:bookmarkStart w:id="1774" w:name="_Toc484688357"/>
      <w:bookmarkStart w:id="1775" w:name="_Toc484605488"/>
      <w:bookmarkStart w:id="1776" w:name="_Toc484605364"/>
      <w:bookmarkStart w:id="1777" w:name="_Toc484526644"/>
      <w:bookmarkStart w:id="1778" w:name="_Toc484449149"/>
      <w:bookmarkStart w:id="1779" w:name="_Toc484449025"/>
      <w:bookmarkStart w:id="1780" w:name="_Toc484448901"/>
      <w:bookmarkStart w:id="1781" w:name="_Toc484448778"/>
      <w:bookmarkStart w:id="1782" w:name="_Toc484448654"/>
      <w:bookmarkStart w:id="1783" w:name="_Toc484448530"/>
      <w:bookmarkStart w:id="1784" w:name="_Toc484448406"/>
      <w:bookmarkStart w:id="1785" w:name="_Toc484448282"/>
      <w:bookmarkStart w:id="1786" w:name="_Toc484448158"/>
      <w:bookmarkStart w:id="1787" w:name="_Toc484440498"/>
      <w:bookmarkStart w:id="1788" w:name="_Toc484440138"/>
      <w:bookmarkStart w:id="1789" w:name="_Toc484440014"/>
      <w:bookmarkStart w:id="1790" w:name="_Toc484439891"/>
      <w:bookmarkStart w:id="1791" w:name="_Toc484438971"/>
      <w:bookmarkStart w:id="1792" w:name="_Toc484438847"/>
      <w:bookmarkStart w:id="1793" w:name="_Toc484438723"/>
      <w:bookmarkStart w:id="1794" w:name="_Toc484429148"/>
      <w:bookmarkStart w:id="1795" w:name="_Toc484428978"/>
      <w:bookmarkStart w:id="1796" w:name="_Toc484097804"/>
      <w:bookmarkStart w:id="1797" w:name="_Toc484011730"/>
      <w:bookmarkStart w:id="1798" w:name="_Toc484011255"/>
      <w:bookmarkStart w:id="1799" w:name="_Toc484011133"/>
      <w:bookmarkStart w:id="1800" w:name="_Toc484011011"/>
      <w:bookmarkStart w:id="1801" w:name="_Toc484010887"/>
      <w:bookmarkStart w:id="1802" w:name="_Toc484010765"/>
      <w:bookmarkStart w:id="1803" w:name="_Toc483907015"/>
      <w:bookmarkStart w:id="1804" w:name="_Toc483571637"/>
      <w:bookmarkStart w:id="1805" w:name="_Toc483571515"/>
      <w:bookmarkStart w:id="1806" w:name="_Toc483474084"/>
      <w:bookmarkStart w:id="1807" w:name="_Toc483401288"/>
      <w:bookmarkStart w:id="1808" w:name="_Toc483325810"/>
      <w:bookmarkStart w:id="1809" w:name="_Toc483316507"/>
      <w:bookmarkStart w:id="1810" w:name="_Toc483316376"/>
      <w:bookmarkStart w:id="1811" w:name="_Toc483316244"/>
      <w:bookmarkStart w:id="1812" w:name="_Toc483316039"/>
      <w:bookmarkStart w:id="1813" w:name="_Toc483302418"/>
      <w:bookmarkStart w:id="1814" w:name="_Toc483233701"/>
      <w:bookmarkStart w:id="1815" w:name="_Toc482979741"/>
      <w:bookmarkStart w:id="1816" w:name="_Toc482979643"/>
      <w:bookmarkStart w:id="1817" w:name="_Toc482979545"/>
      <w:bookmarkStart w:id="1818" w:name="_Toc482979437"/>
      <w:bookmarkStart w:id="1819" w:name="_Toc482979328"/>
      <w:bookmarkStart w:id="1820" w:name="_Toc482979219"/>
      <w:bookmarkStart w:id="1821" w:name="_Toc482979108"/>
      <w:bookmarkStart w:id="1822" w:name="_Toc482979000"/>
      <w:bookmarkStart w:id="1823" w:name="_Toc482978891"/>
      <w:bookmarkStart w:id="1824" w:name="_Toc482959772"/>
      <w:bookmarkStart w:id="1825" w:name="_Toc482959662"/>
      <w:bookmarkStart w:id="1826" w:name="_Toc482959552"/>
      <w:bookmarkStart w:id="1827" w:name="_Toc482712764"/>
      <w:bookmarkStart w:id="1828" w:name="_Toc482641318"/>
      <w:bookmarkStart w:id="1829" w:name="_Toc482633141"/>
      <w:bookmarkStart w:id="1830" w:name="_Toc482352300"/>
      <w:bookmarkStart w:id="1831" w:name="_Toc482352210"/>
      <w:bookmarkStart w:id="1832" w:name="_Toc482352120"/>
      <w:bookmarkStart w:id="1833" w:name="_Toc482352030"/>
      <w:bookmarkStart w:id="1834" w:name="_Toc482102166"/>
      <w:bookmarkStart w:id="1835" w:name="_Toc482102072"/>
      <w:bookmarkStart w:id="1836" w:name="_Toc482101977"/>
      <w:bookmarkStart w:id="1837" w:name="_Toc482101882"/>
      <w:bookmarkStart w:id="1838" w:name="_Toc482101789"/>
      <w:bookmarkStart w:id="1839" w:name="_Toc482101614"/>
      <w:bookmarkStart w:id="1840" w:name="_Toc482101499"/>
      <w:bookmarkStart w:id="1841" w:name="_Toc482101362"/>
      <w:bookmarkStart w:id="1842" w:name="_Toc482100936"/>
      <w:bookmarkStart w:id="1843" w:name="_Toc482100779"/>
      <w:bookmarkStart w:id="1844" w:name="_Toc482099062"/>
      <w:bookmarkStart w:id="1845" w:name="_Toc482097960"/>
      <w:bookmarkStart w:id="1846" w:name="_Toc482097768"/>
      <w:bookmarkStart w:id="1847" w:name="_Toc482097679"/>
      <w:bookmarkStart w:id="1848" w:name="_Toc482097590"/>
      <w:bookmarkStart w:id="1849" w:name="_Toc482025766"/>
      <w:bookmarkStart w:id="1850" w:name="_Toc485218346"/>
      <w:bookmarkStart w:id="1851" w:name="_Toc484688911"/>
      <w:bookmarkStart w:id="1852" w:name="_Toc484688356"/>
      <w:bookmarkStart w:id="1853" w:name="_Toc484605487"/>
      <w:bookmarkStart w:id="1854" w:name="_Toc484605363"/>
      <w:bookmarkStart w:id="1855" w:name="_Toc484526643"/>
      <w:bookmarkStart w:id="1856" w:name="_Toc484449148"/>
      <w:bookmarkStart w:id="1857" w:name="_Toc484449024"/>
      <w:bookmarkStart w:id="1858" w:name="_Toc484448900"/>
      <w:bookmarkStart w:id="1859" w:name="_Toc484448777"/>
      <w:bookmarkStart w:id="1860" w:name="_Toc484448653"/>
      <w:bookmarkStart w:id="1861" w:name="_Toc484448529"/>
      <w:bookmarkStart w:id="1862" w:name="_Toc484448405"/>
      <w:bookmarkStart w:id="1863" w:name="_Toc484448281"/>
      <w:bookmarkStart w:id="1864" w:name="_Toc484448157"/>
      <w:bookmarkStart w:id="1865" w:name="_Toc484440497"/>
      <w:bookmarkStart w:id="1866" w:name="_Toc484440137"/>
      <w:bookmarkStart w:id="1867" w:name="_Toc484440013"/>
      <w:bookmarkStart w:id="1868" w:name="_Toc484439890"/>
      <w:bookmarkStart w:id="1869" w:name="_Toc484438970"/>
      <w:bookmarkStart w:id="1870" w:name="_Toc484438846"/>
      <w:bookmarkStart w:id="1871" w:name="_Toc484438722"/>
      <w:bookmarkStart w:id="1872" w:name="_Toc484429147"/>
      <w:bookmarkStart w:id="1873" w:name="_Toc484428977"/>
      <w:bookmarkStart w:id="1874" w:name="_Toc484097803"/>
      <w:bookmarkStart w:id="1875" w:name="_Toc484011729"/>
      <w:bookmarkStart w:id="1876" w:name="_Toc484011254"/>
      <w:bookmarkStart w:id="1877" w:name="_Toc484011132"/>
      <w:bookmarkStart w:id="1878" w:name="_Toc484011010"/>
      <w:bookmarkStart w:id="1879" w:name="_Toc484010886"/>
      <w:bookmarkStart w:id="1880" w:name="_Toc484010764"/>
      <w:bookmarkStart w:id="1881" w:name="_Toc483907014"/>
      <w:bookmarkStart w:id="1882" w:name="_Toc483571636"/>
      <w:bookmarkStart w:id="1883" w:name="_Toc483571514"/>
      <w:bookmarkStart w:id="1884" w:name="_Toc483474083"/>
      <w:bookmarkStart w:id="1885" w:name="_Toc483401287"/>
      <w:bookmarkStart w:id="1886" w:name="_Toc483325809"/>
      <w:bookmarkStart w:id="1887" w:name="_Toc483316506"/>
      <w:bookmarkStart w:id="1888" w:name="_Toc483316375"/>
      <w:bookmarkStart w:id="1889" w:name="_Toc483316243"/>
      <w:bookmarkStart w:id="1890" w:name="_Toc483316038"/>
      <w:bookmarkStart w:id="1891" w:name="_Toc483302417"/>
      <w:bookmarkStart w:id="1892" w:name="_Toc483233700"/>
      <w:bookmarkStart w:id="1893" w:name="_Toc482979740"/>
      <w:bookmarkStart w:id="1894" w:name="_Toc482979642"/>
      <w:bookmarkStart w:id="1895" w:name="_Toc482979544"/>
      <w:bookmarkStart w:id="1896" w:name="_Toc482979436"/>
      <w:bookmarkStart w:id="1897" w:name="_Toc482979327"/>
      <w:bookmarkStart w:id="1898" w:name="_Toc482979218"/>
      <w:bookmarkStart w:id="1899" w:name="_Toc482979107"/>
      <w:bookmarkStart w:id="1900" w:name="_Toc482978999"/>
      <w:bookmarkStart w:id="1901" w:name="_Toc482978890"/>
      <w:bookmarkStart w:id="1902" w:name="_Toc482959771"/>
      <w:bookmarkStart w:id="1903" w:name="_Toc482959661"/>
      <w:bookmarkStart w:id="1904" w:name="_Toc482959551"/>
      <w:bookmarkStart w:id="1905" w:name="_Toc482712763"/>
      <w:bookmarkStart w:id="1906" w:name="_Toc482641317"/>
      <w:bookmarkStart w:id="1907" w:name="_Toc482633140"/>
      <w:bookmarkStart w:id="1908" w:name="_Toc482352299"/>
      <w:bookmarkStart w:id="1909" w:name="_Toc482352209"/>
      <w:bookmarkStart w:id="1910" w:name="_Toc482352119"/>
      <w:bookmarkStart w:id="1911" w:name="_Toc482352029"/>
      <w:bookmarkStart w:id="1912" w:name="_Toc482102165"/>
      <w:bookmarkStart w:id="1913" w:name="_Toc482102071"/>
      <w:bookmarkStart w:id="1914" w:name="_Toc482101976"/>
      <w:bookmarkStart w:id="1915" w:name="_Toc482101881"/>
      <w:bookmarkStart w:id="1916" w:name="_Toc482101788"/>
      <w:bookmarkStart w:id="1917" w:name="_Toc482101613"/>
      <w:bookmarkStart w:id="1918" w:name="_Toc482101498"/>
      <w:bookmarkStart w:id="1919" w:name="_Toc482101361"/>
      <w:bookmarkStart w:id="1920" w:name="_Toc482100935"/>
      <w:bookmarkStart w:id="1921" w:name="_Toc482100778"/>
      <w:bookmarkStart w:id="1922" w:name="_Toc482099061"/>
      <w:bookmarkStart w:id="1923" w:name="_Toc482097959"/>
      <w:bookmarkStart w:id="1924" w:name="_Toc482097767"/>
      <w:bookmarkStart w:id="1925" w:name="_Toc482097678"/>
      <w:bookmarkStart w:id="1926" w:name="_Toc482097589"/>
      <w:bookmarkStart w:id="1927" w:name="_Toc482025765"/>
      <w:bookmarkStart w:id="1928" w:name="_Toc485218345"/>
      <w:bookmarkStart w:id="1929" w:name="_Toc484688910"/>
      <w:bookmarkStart w:id="1930" w:name="_Toc484688355"/>
      <w:bookmarkStart w:id="1931" w:name="_Toc484605486"/>
      <w:bookmarkStart w:id="1932" w:name="_Toc484605362"/>
      <w:bookmarkStart w:id="1933" w:name="_Toc484526642"/>
      <w:bookmarkStart w:id="1934" w:name="_Toc484449147"/>
      <w:bookmarkStart w:id="1935" w:name="_Toc484449023"/>
      <w:bookmarkStart w:id="1936" w:name="_Toc484448899"/>
      <w:bookmarkStart w:id="1937" w:name="_Toc484448776"/>
      <w:bookmarkStart w:id="1938" w:name="_Toc484448652"/>
      <w:bookmarkStart w:id="1939" w:name="_Toc484448528"/>
      <w:bookmarkStart w:id="1940" w:name="_Toc484448404"/>
      <w:bookmarkStart w:id="1941" w:name="_Toc484448280"/>
      <w:bookmarkStart w:id="1942" w:name="_Toc484448156"/>
      <w:bookmarkStart w:id="1943" w:name="_Toc484440496"/>
      <w:bookmarkStart w:id="1944" w:name="_Toc484440136"/>
      <w:bookmarkStart w:id="1945" w:name="_Toc484440012"/>
      <w:bookmarkStart w:id="1946" w:name="_Toc484439889"/>
      <w:bookmarkStart w:id="1947" w:name="_Toc484438969"/>
      <w:bookmarkStart w:id="1948" w:name="_Toc484438845"/>
      <w:bookmarkStart w:id="1949" w:name="_Toc484438721"/>
      <w:bookmarkStart w:id="1950" w:name="_Toc484429146"/>
      <w:bookmarkStart w:id="1951" w:name="_Toc484428976"/>
      <w:bookmarkStart w:id="1952" w:name="_Toc484097802"/>
      <w:bookmarkStart w:id="1953" w:name="_Toc484011728"/>
      <w:bookmarkStart w:id="1954" w:name="_Toc484011253"/>
      <w:bookmarkStart w:id="1955" w:name="_Toc484011131"/>
      <w:bookmarkStart w:id="1956" w:name="_Toc484011009"/>
      <w:bookmarkStart w:id="1957" w:name="_Toc484010885"/>
      <w:bookmarkStart w:id="1958" w:name="_Toc484010763"/>
      <w:bookmarkStart w:id="1959" w:name="_Toc483907013"/>
      <w:bookmarkStart w:id="1960" w:name="_Toc483571635"/>
      <w:bookmarkStart w:id="1961" w:name="_Toc483571513"/>
      <w:bookmarkStart w:id="1962" w:name="_Toc483474082"/>
      <w:bookmarkStart w:id="1963" w:name="_Toc483401286"/>
      <w:bookmarkStart w:id="1964" w:name="_Toc483325808"/>
      <w:bookmarkStart w:id="1965" w:name="_Toc483316505"/>
      <w:bookmarkStart w:id="1966" w:name="_Toc483316374"/>
      <w:bookmarkStart w:id="1967" w:name="_Toc483316242"/>
      <w:bookmarkStart w:id="1968" w:name="_Toc483316037"/>
      <w:bookmarkStart w:id="1969" w:name="_Toc483302416"/>
      <w:bookmarkStart w:id="1970" w:name="_Toc483233699"/>
      <w:bookmarkStart w:id="1971" w:name="_Toc482979739"/>
      <w:bookmarkStart w:id="1972" w:name="_Toc482979641"/>
      <w:bookmarkStart w:id="1973" w:name="_Toc482979543"/>
      <w:bookmarkStart w:id="1974" w:name="_Toc482979435"/>
      <w:bookmarkStart w:id="1975" w:name="_Toc482979326"/>
      <w:bookmarkStart w:id="1976" w:name="_Toc482979217"/>
      <w:bookmarkStart w:id="1977" w:name="_Toc482979106"/>
      <w:bookmarkStart w:id="1978" w:name="_Toc482978998"/>
      <w:bookmarkStart w:id="1979" w:name="_Toc482978889"/>
      <w:bookmarkStart w:id="1980" w:name="_Toc482959770"/>
      <w:bookmarkStart w:id="1981" w:name="_Toc482959660"/>
      <w:bookmarkStart w:id="1982" w:name="_Toc482959550"/>
      <w:bookmarkStart w:id="1983" w:name="_Toc482712762"/>
      <w:bookmarkStart w:id="1984" w:name="_Toc482641316"/>
      <w:bookmarkStart w:id="1985" w:name="_Toc482633139"/>
      <w:bookmarkStart w:id="1986" w:name="_Toc482352298"/>
      <w:bookmarkStart w:id="1987" w:name="_Toc482352208"/>
      <w:bookmarkStart w:id="1988" w:name="_Toc482352118"/>
      <w:bookmarkStart w:id="1989" w:name="_Toc482352028"/>
      <w:bookmarkStart w:id="1990" w:name="_Toc482102164"/>
      <w:bookmarkStart w:id="1991" w:name="_Toc482102070"/>
      <w:bookmarkStart w:id="1992" w:name="_Toc482101975"/>
      <w:bookmarkStart w:id="1993" w:name="_Toc482101880"/>
      <w:bookmarkStart w:id="1994" w:name="_Toc482101787"/>
      <w:bookmarkStart w:id="1995" w:name="_Toc482101612"/>
      <w:bookmarkStart w:id="1996" w:name="_Toc482101497"/>
      <w:bookmarkStart w:id="1997" w:name="_Toc482101360"/>
      <w:bookmarkStart w:id="1998" w:name="_Toc482100934"/>
      <w:bookmarkStart w:id="1999" w:name="_Toc482100777"/>
      <w:bookmarkStart w:id="2000" w:name="_Toc482099060"/>
      <w:bookmarkStart w:id="2001" w:name="_Toc482097958"/>
      <w:bookmarkStart w:id="2002" w:name="_Toc482097766"/>
      <w:bookmarkStart w:id="2003" w:name="_Toc482097677"/>
      <w:bookmarkStart w:id="2004" w:name="_Toc482097588"/>
      <w:bookmarkStart w:id="2005" w:name="_Toc482025764"/>
      <w:bookmarkStart w:id="2006" w:name="_Toc485218344"/>
      <w:bookmarkStart w:id="2007" w:name="_Toc484688909"/>
      <w:bookmarkStart w:id="2008" w:name="_Toc484688354"/>
      <w:bookmarkStart w:id="2009" w:name="_Toc484605485"/>
      <w:bookmarkStart w:id="2010" w:name="_Toc484605361"/>
      <w:bookmarkStart w:id="2011" w:name="_Toc484526641"/>
      <w:bookmarkStart w:id="2012" w:name="_Toc484449146"/>
      <w:bookmarkStart w:id="2013" w:name="_Toc484449022"/>
      <w:bookmarkStart w:id="2014" w:name="_Toc484448898"/>
      <w:bookmarkStart w:id="2015" w:name="_Toc484448775"/>
      <w:bookmarkStart w:id="2016" w:name="_Toc484448651"/>
      <w:bookmarkStart w:id="2017" w:name="_Toc484448527"/>
      <w:bookmarkStart w:id="2018" w:name="_Toc484448403"/>
      <w:bookmarkStart w:id="2019" w:name="_Toc484448279"/>
      <w:bookmarkStart w:id="2020" w:name="_Toc484448155"/>
      <w:bookmarkStart w:id="2021" w:name="_Toc484440495"/>
      <w:bookmarkStart w:id="2022" w:name="_Toc484440135"/>
      <w:bookmarkStart w:id="2023" w:name="_Toc484440011"/>
      <w:bookmarkStart w:id="2024" w:name="_Toc484439888"/>
      <w:bookmarkStart w:id="2025" w:name="_Toc484438968"/>
      <w:bookmarkStart w:id="2026" w:name="_Toc484438844"/>
      <w:bookmarkStart w:id="2027" w:name="_Toc484438720"/>
      <w:bookmarkStart w:id="2028" w:name="_Toc484429145"/>
      <w:bookmarkStart w:id="2029" w:name="_Toc484428975"/>
      <w:bookmarkStart w:id="2030" w:name="_Toc484097801"/>
      <w:bookmarkStart w:id="2031" w:name="_Toc484011727"/>
      <w:bookmarkStart w:id="2032" w:name="_Toc484011252"/>
      <w:bookmarkStart w:id="2033" w:name="_Toc484011130"/>
      <w:bookmarkStart w:id="2034" w:name="_Toc484011008"/>
      <w:bookmarkStart w:id="2035" w:name="_Toc484010884"/>
      <w:bookmarkStart w:id="2036" w:name="_Toc484010762"/>
      <w:bookmarkStart w:id="2037" w:name="_Toc483907012"/>
      <w:bookmarkStart w:id="2038" w:name="_Toc483571634"/>
      <w:bookmarkStart w:id="2039" w:name="_Toc483571512"/>
      <w:bookmarkStart w:id="2040" w:name="_Toc483474081"/>
      <w:bookmarkStart w:id="2041" w:name="_Toc483401285"/>
      <w:bookmarkStart w:id="2042" w:name="_Toc483325807"/>
      <w:bookmarkStart w:id="2043" w:name="_Toc483316504"/>
      <w:bookmarkStart w:id="2044" w:name="_Toc483316373"/>
      <w:bookmarkStart w:id="2045" w:name="_Toc483316241"/>
      <w:bookmarkStart w:id="2046" w:name="_Toc483316036"/>
      <w:bookmarkStart w:id="2047" w:name="_Toc483302415"/>
      <w:bookmarkStart w:id="2048" w:name="_Toc483233698"/>
      <w:bookmarkStart w:id="2049" w:name="_Toc482979738"/>
      <w:bookmarkStart w:id="2050" w:name="_Toc482979640"/>
      <w:bookmarkStart w:id="2051" w:name="_Toc482979542"/>
      <w:bookmarkStart w:id="2052" w:name="_Toc482979434"/>
      <w:bookmarkStart w:id="2053" w:name="_Toc482979325"/>
      <w:bookmarkStart w:id="2054" w:name="_Toc482979216"/>
      <w:bookmarkStart w:id="2055" w:name="_Toc482979105"/>
      <w:bookmarkStart w:id="2056" w:name="_Toc482978997"/>
      <w:bookmarkStart w:id="2057" w:name="_Toc482978888"/>
      <w:bookmarkStart w:id="2058" w:name="_Toc482959769"/>
      <w:bookmarkStart w:id="2059" w:name="_Toc482959659"/>
      <w:bookmarkStart w:id="2060" w:name="_Toc482959549"/>
      <w:bookmarkStart w:id="2061" w:name="_Toc482712761"/>
      <w:bookmarkStart w:id="2062" w:name="_Toc482641315"/>
      <w:bookmarkStart w:id="2063" w:name="_Toc482633138"/>
      <w:bookmarkStart w:id="2064" w:name="_Toc482352297"/>
      <w:bookmarkStart w:id="2065" w:name="_Toc482352207"/>
      <w:bookmarkStart w:id="2066" w:name="_Toc482352117"/>
      <w:bookmarkStart w:id="2067" w:name="_Toc482352027"/>
      <w:bookmarkStart w:id="2068" w:name="_Toc482102163"/>
      <w:bookmarkStart w:id="2069" w:name="_Toc482102069"/>
      <w:bookmarkStart w:id="2070" w:name="_Toc482101974"/>
      <w:bookmarkStart w:id="2071" w:name="_Toc482101879"/>
      <w:bookmarkStart w:id="2072" w:name="_Toc482101786"/>
      <w:bookmarkStart w:id="2073" w:name="_Toc482101611"/>
      <w:bookmarkStart w:id="2074" w:name="_Toc482101496"/>
      <w:bookmarkStart w:id="2075" w:name="_Toc482101359"/>
      <w:bookmarkStart w:id="2076" w:name="_Toc482100933"/>
      <w:bookmarkStart w:id="2077" w:name="_Toc482100776"/>
      <w:bookmarkStart w:id="2078" w:name="_Toc482099059"/>
      <w:bookmarkStart w:id="2079" w:name="_Toc482097957"/>
      <w:bookmarkStart w:id="2080" w:name="_Toc482097765"/>
      <w:bookmarkStart w:id="2081" w:name="_Toc482097676"/>
      <w:bookmarkStart w:id="2082" w:name="_Toc482097587"/>
      <w:bookmarkStart w:id="2083" w:name="_Toc482025763"/>
      <w:bookmarkStart w:id="2084" w:name="_Toc485218343"/>
      <w:bookmarkStart w:id="2085" w:name="_Toc484688908"/>
      <w:bookmarkStart w:id="2086" w:name="_Toc484688353"/>
      <w:bookmarkStart w:id="2087" w:name="_Toc484605484"/>
      <w:bookmarkStart w:id="2088" w:name="_Toc484605360"/>
      <w:bookmarkStart w:id="2089" w:name="_Toc484526640"/>
      <w:bookmarkStart w:id="2090" w:name="_Toc484449145"/>
      <w:bookmarkStart w:id="2091" w:name="_Toc484449021"/>
      <w:bookmarkStart w:id="2092" w:name="_Toc484448897"/>
      <w:bookmarkStart w:id="2093" w:name="_Toc484448774"/>
      <w:bookmarkStart w:id="2094" w:name="_Toc484448650"/>
      <w:bookmarkStart w:id="2095" w:name="_Toc484448526"/>
      <w:bookmarkStart w:id="2096" w:name="_Toc484448402"/>
      <w:bookmarkStart w:id="2097" w:name="_Toc484448278"/>
      <w:bookmarkStart w:id="2098" w:name="_Toc484448154"/>
      <w:bookmarkStart w:id="2099" w:name="_Toc484440494"/>
      <w:bookmarkStart w:id="2100" w:name="_Toc484440134"/>
      <w:bookmarkStart w:id="2101" w:name="_Toc484440010"/>
      <w:bookmarkStart w:id="2102" w:name="_Toc484439887"/>
      <w:bookmarkStart w:id="2103" w:name="_Toc484438967"/>
      <w:bookmarkStart w:id="2104" w:name="_Toc484438843"/>
      <w:bookmarkStart w:id="2105" w:name="_Toc484438719"/>
      <w:bookmarkStart w:id="2106" w:name="_Toc484429144"/>
      <w:bookmarkStart w:id="2107" w:name="_Toc484428974"/>
      <w:bookmarkStart w:id="2108" w:name="_Toc484097800"/>
      <w:bookmarkStart w:id="2109" w:name="_Toc484011726"/>
      <w:bookmarkStart w:id="2110" w:name="_Toc484011251"/>
      <w:bookmarkStart w:id="2111" w:name="_Toc484011129"/>
      <w:bookmarkStart w:id="2112" w:name="_Toc484011007"/>
      <w:bookmarkStart w:id="2113" w:name="_Toc484010883"/>
      <w:bookmarkStart w:id="2114" w:name="_Toc484010761"/>
      <w:bookmarkStart w:id="2115" w:name="_Toc483907011"/>
      <w:bookmarkStart w:id="2116" w:name="_Toc483571633"/>
      <w:bookmarkStart w:id="2117" w:name="_Toc483571511"/>
      <w:bookmarkStart w:id="2118" w:name="_Toc483474080"/>
      <w:bookmarkStart w:id="2119" w:name="_Toc483401284"/>
      <w:bookmarkStart w:id="2120" w:name="_Toc483325806"/>
      <w:bookmarkStart w:id="2121" w:name="_Toc483316503"/>
      <w:bookmarkStart w:id="2122" w:name="_Toc483316372"/>
      <w:bookmarkStart w:id="2123" w:name="_Toc483316240"/>
      <w:bookmarkStart w:id="2124" w:name="_Toc483316035"/>
      <w:bookmarkStart w:id="2125" w:name="_Toc483302414"/>
      <w:bookmarkStart w:id="2126" w:name="_Toc483233697"/>
      <w:bookmarkStart w:id="2127" w:name="_Toc482979737"/>
      <w:bookmarkStart w:id="2128" w:name="_Toc482979639"/>
      <w:bookmarkStart w:id="2129" w:name="_Toc482979541"/>
      <w:bookmarkStart w:id="2130" w:name="_Toc482979433"/>
      <w:bookmarkStart w:id="2131" w:name="_Toc482979324"/>
      <w:bookmarkStart w:id="2132" w:name="_Toc482979215"/>
      <w:bookmarkStart w:id="2133" w:name="_Toc482979104"/>
      <w:bookmarkStart w:id="2134" w:name="_Toc482978996"/>
      <w:bookmarkStart w:id="2135" w:name="_Toc482978887"/>
      <w:bookmarkStart w:id="2136" w:name="_Toc482959768"/>
      <w:bookmarkStart w:id="2137" w:name="_Toc482959658"/>
      <w:bookmarkStart w:id="2138" w:name="_Toc482959548"/>
      <w:bookmarkStart w:id="2139" w:name="_Toc482712760"/>
      <w:bookmarkStart w:id="2140" w:name="_Toc482641314"/>
      <w:bookmarkStart w:id="2141" w:name="_Toc482633137"/>
      <w:bookmarkStart w:id="2142" w:name="_Toc482352296"/>
      <w:bookmarkStart w:id="2143" w:name="_Toc482352206"/>
      <w:bookmarkStart w:id="2144" w:name="_Toc482352116"/>
      <w:bookmarkStart w:id="2145" w:name="_Toc482352026"/>
      <w:bookmarkStart w:id="2146" w:name="_Toc482102162"/>
      <w:bookmarkStart w:id="2147" w:name="_Toc482102068"/>
      <w:bookmarkStart w:id="2148" w:name="_Toc482101973"/>
      <w:bookmarkStart w:id="2149" w:name="_Toc482101878"/>
      <w:bookmarkStart w:id="2150" w:name="_Toc482101785"/>
      <w:bookmarkStart w:id="2151" w:name="_Toc482101610"/>
      <w:bookmarkStart w:id="2152" w:name="_Toc482101495"/>
      <w:bookmarkStart w:id="2153" w:name="_Toc482101358"/>
      <w:bookmarkStart w:id="2154" w:name="_Toc482100932"/>
      <w:bookmarkStart w:id="2155" w:name="_Toc482100775"/>
      <w:bookmarkStart w:id="2156" w:name="_Toc482099058"/>
      <w:bookmarkStart w:id="2157" w:name="_Toc482097956"/>
      <w:bookmarkStart w:id="2158" w:name="_Toc482097764"/>
      <w:bookmarkStart w:id="2159" w:name="_Toc482097675"/>
      <w:bookmarkStart w:id="2160" w:name="_Toc482097586"/>
      <w:bookmarkStart w:id="2161" w:name="_Toc482025762"/>
      <w:bookmarkStart w:id="2162" w:name="_Toc485218342"/>
      <w:bookmarkStart w:id="2163" w:name="_Toc484688907"/>
      <w:bookmarkStart w:id="2164" w:name="_Toc484688352"/>
      <w:bookmarkStart w:id="2165" w:name="_Toc484605483"/>
      <w:bookmarkStart w:id="2166" w:name="_Toc484605359"/>
      <w:bookmarkStart w:id="2167" w:name="_Toc484526639"/>
      <w:bookmarkStart w:id="2168" w:name="_Toc484449144"/>
      <w:bookmarkStart w:id="2169" w:name="_Toc484449020"/>
      <w:bookmarkStart w:id="2170" w:name="_Toc484448896"/>
      <w:bookmarkStart w:id="2171" w:name="_Toc484448773"/>
      <w:bookmarkStart w:id="2172" w:name="_Toc484448649"/>
      <w:bookmarkStart w:id="2173" w:name="_Toc484448525"/>
      <w:bookmarkStart w:id="2174" w:name="_Toc484448401"/>
      <w:bookmarkStart w:id="2175" w:name="_Toc484448277"/>
      <w:bookmarkStart w:id="2176" w:name="_Toc484448153"/>
      <w:bookmarkStart w:id="2177" w:name="_Toc484440493"/>
      <w:bookmarkStart w:id="2178" w:name="_Toc484440133"/>
      <w:bookmarkStart w:id="2179" w:name="_Toc484440009"/>
      <w:bookmarkStart w:id="2180" w:name="_Toc484439886"/>
      <w:bookmarkStart w:id="2181" w:name="_Toc484438966"/>
      <w:bookmarkStart w:id="2182" w:name="_Toc484438842"/>
      <w:bookmarkStart w:id="2183" w:name="_Toc484438718"/>
      <w:bookmarkStart w:id="2184" w:name="_Toc484429143"/>
      <w:bookmarkStart w:id="2185" w:name="_Toc484428973"/>
      <w:bookmarkStart w:id="2186" w:name="_Toc484097799"/>
      <w:bookmarkStart w:id="2187" w:name="_Toc484011725"/>
      <w:bookmarkStart w:id="2188" w:name="_Toc484011250"/>
      <w:bookmarkStart w:id="2189" w:name="_Toc484011128"/>
      <w:bookmarkStart w:id="2190" w:name="_Toc484011006"/>
      <w:bookmarkStart w:id="2191" w:name="_Toc484010882"/>
      <w:bookmarkStart w:id="2192" w:name="_Toc484010760"/>
      <w:bookmarkStart w:id="2193" w:name="_Toc483907010"/>
      <w:bookmarkStart w:id="2194" w:name="_Toc483571632"/>
      <w:bookmarkStart w:id="2195" w:name="_Toc483571510"/>
      <w:bookmarkStart w:id="2196" w:name="_Toc483474079"/>
      <w:bookmarkStart w:id="2197" w:name="_Toc483401283"/>
      <w:bookmarkStart w:id="2198" w:name="_Toc483325805"/>
      <w:bookmarkStart w:id="2199" w:name="_Toc483316502"/>
      <w:bookmarkStart w:id="2200" w:name="_Toc483316371"/>
      <w:bookmarkStart w:id="2201" w:name="_Toc483316239"/>
      <w:bookmarkStart w:id="2202" w:name="_Toc483316034"/>
      <w:bookmarkStart w:id="2203" w:name="_Toc483302413"/>
      <w:bookmarkStart w:id="2204" w:name="_Toc483233696"/>
      <w:bookmarkStart w:id="2205" w:name="_Toc482979736"/>
      <w:bookmarkStart w:id="2206" w:name="_Toc482979638"/>
      <w:bookmarkStart w:id="2207" w:name="_Toc482979540"/>
      <w:bookmarkStart w:id="2208" w:name="_Toc482979432"/>
      <w:bookmarkStart w:id="2209" w:name="_Toc482979323"/>
      <w:bookmarkStart w:id="2210" w:name="_Toc482979214"/>
      <w:bookmarkStart w:id="2211" w:name="_Toc482979103"/>
      <w:bookmarkStart w:id="2212" w:name="_Toc482978995"/>
      <w:bookmarkStart w:id="2213" w:name="_Toc482978886"/>
      <w:bookmarkStart w:id="2214" w:name="_Toc482959767"/>
      <w:bookmarkStart w:id="2215" w:name="_Toc482959657"/>
      <w:bookmarkStart w:id="2216" w:name="_Toc482959547"/>
      <w:bookmarkStart w:id="2217" w:name="_Toc482712759"/>
      <w:bookmarkStart w:id="2218" w:name="_Toc482641313"/>
      <w:bookmarkStart w:id="2219" w:name="_Toc482633136"/>
      <w:bookmarkStart w:id="2220" w:name="_Toc482352295"/>
      <w:bookmarkStart w:id="2221" w:name="_Toc482352205"/>
      <w:bookmarkStart w:id="2222" w:name="_Toc482352115"/>
      <w:bookmarkStart w:id="2223" w:name="_Toc482352025"/>
      <w:bookmarkStart w:id="2224" w:name="_Toc482102161"/>
      <w:bookmarkStart w:id="2225" w:name="_Toc482102067"/>
      <w:bookmarkStart w:id="2226" w:name="_Toc482101972"/>
      <w:bookmarkStart w:id="2227" w:name="_Toc482101877"/>
      <w:bookmarkStart w:id="2228" w:name="_Toc482101784"/>
      <w:bookmarkStart w:id="2229" w:name="_Toc482101609"/>
      <w:bookmarkStart w:id="2230" w:name="_Toc482101494"/>
      <w:bookmarkStart w:id="2231" w:name="_Toc482101357"/>
      <w:bookmarkStart w:id="2232" w:name="_Toc482100931"/>
      <w:bookmarkStart w:id="2233" w:name="_Toc482100774"/>
      <w:bookmarkStart w:id="2234" w:name="_Toc482099057"/>
      <w:bookmarkStart w:id="2235" w:name="_Toc482097955"/>
      <w:bookmarkStart w:id="2236" w:name="_Toc482097763"/>
      <w:bookmarkStart w:id="2237" w:name="_Toc482097674"/>
      <w:bookmarkStart w:id="2238" w:name="_Toc482097585"/>
      <w:bookmarkStart w:id="2239" w:name="_Toc482025761"/>
      <w:bookmarkStart w:id="2240" w:name="_Toc485218341"/>
      <w:bookmarkStart w:id="2241" w:name="_Toc484688906"/>
      <w:bookmarkStart w:id="2242" w:name="_Toc484688351"/>
      <w:bookmarkStart w:id="2243" w:name="_Toc484605482"/>
      <w:bookmarkStart w:id="2244" w:name="_Toc484605358"/>
      <w:bookmarkStart w:id="2245" w:name="_Toc484526638"/>
      <w:bookmarkStart w:id="2246" w:name="_Toc484449143"/>
      <w:bookmarkStart w:id="2247" w:name="_Toc484449019"/>
      <w:bookmarkStart w:id="2248" w:name="_Toc484448895"/>
      <w:bookmarkStart w:id="2249" w:name="_Toc484448772"/>
      <w:bookmarkStart w:id="2250" w:name="_Toc484448648"/>
      <w:bookmarkStart w:id="2251" w:name="_Toc484448524"/>
      <w:bookmarkStart w:id="2252" w:name="_Toc484448400"/>
      <w:bookmarkStart w:id="2253" w:name="_Toc484448276"/>
      <w:bookmarkStart w:id="2254" w:name="_Toc484448152"/>
      <w:bookmarkStart w:id="2255" w:name="_Toc484440492"/>
      <w:bookmarkStart w:id="2256" w:name="_Toc484440132"/>
      <w:bookmarkStart w:id="2257" w:name="_Toc484440008"/>
      <w:bookmarkStart w:id="2258" w:name="_Toc484439885"/>
      <w:bookmarkStart w:id="2259" w:name="_Toc484438965"/>
      <w:bookmarkStart w:id="2260" w:name="_Toc484438841"/>
      <w:bookmarkStart w:id="2261" w:name="_Toc484438717"/>
      <w:bookmarkStart w:id="2262" w:name="_Toc484429142"/>
      <w:bookmarkStart w:id="2263" w:name="_Toc484428972"/>
      <w:bookmarkStart w:id="2264" w:name="_Toc484097798"/>
      <w:bookmarkStart w:id="2265" w:name="_Toc484011724"/>
      <w:bookmarkStart w:id="2266" w:name="_Toc484011249"/>
      <w:bookmarkStart w:id="2267" w:name="_Toc484011127"/>
      <w:bookmarkStart w:id="2268" w:name="_Toc484011005"/>
      <w:bookmarkStart w:id="2269" w:name="_Toc484010881"/>
      <w:bookmarkStart w:id="2270" w:name="_Toc484010759"/>
      <w:bookmarkStart w:id="2271" w:name="_Toc483907009"/>
      <w:bookmarkStart w:id="2272" w:name="_Toc483571631"/>
      <w:bookmarkStart w:id="2273" w:name="_Toc483571509"/>
      <w:bookmarkStart w:id="2274" w:name="_Toc483474078"/>
      <w:bookmarkStart w:id="2275" w:name="_Toc483401282"/>
      <w:bookmarkStart w:id="2276" w:name="_Toc483325804"/>
      <w:bookmarkStart w:id="2277" w:name="_Toc483316501"/>
      <w:bookmarkStart w:id="2278" w:name="_Toc483316370"/>
      <w:bookmarkStart w:id="2279" w:name="_Toc483316238"/>
      <w:bookmarkStart w:id="2280" w:name="_Toc483316033"/>
      <w:bookmarkStart w:id="2281" w:name="_Toc483302412"/>
      <w:bookmarkStart w:id="2282" w:name="_Toc483233695"/>
      <w:bookmarkStart w:id="2283" w:name="_Toc482979735"/>
      <w:bookmarkStart w:id="2284" w:name="_Toc482979637"/>
      <w:bookmarkStart w:id="2285" w:name="_Toc482979539"/>
      <w:bookmarkStart w:id="2286" w:name="_Toc482979431"/>
      <w:bookmarkStart w:id="2287" w:name="_Toc482979322"/>
      <w:bookmarkStart w:id="2288" w:name="_Toc482979213"/>
      <w:bookmarkStart w:id="2289" w:name="_Toc482979102"/>
      <w:bookmarkStart w:id="2290" w:name="_Toc482978994"/>
      <w:bookmarkStart w:id="2291" w:name="_Toc482978885"/>
      <w:bookmarkStart w:id="2292" w:name="_Toc482959766"/>
      <w:bookmarkStart w:id="2293" w:name="_Toc482959656"/>
      <w:bookmarkStart w:id="2294" w:name="_Toc482959546"/>
      <w:bookmarkStart w:id="2295" w:name="_Toc482712758"/>
      <w:bookmarkStart w:id="2296" w:name="_Toc482641312"/>
      <w:bookmarkStart w:id="2297" w:name="_Toc482633135"/>
      <w:bookmarkStart w:id="2298" w:name="_Toc482352294"/>
      <w:bookmarkStart w:id="2299" w:name="_Toc482352204"/>
      <w:bookmarkStart w:id="2300" w:name="_Toc482352114"/>
      <w:bookmarkStart w:id="2301" w:name="_Toc482352024"/>
      <w:bookmarkStart w:id="2302" w:name="_Toc482102160"/>
      <w:bookmarkStart w:id="2303" w:name="_Toc482102066"/>
      <w:bookmarkStart w:id="2304" w:name="_Toc482101971"/>
      <w:bookmarkStart w:id="2305" w:name="_Toc482101876"/>
      <w:bookmarkStart w:id="2306" w:name="_Toc482101783"/>
      <w:bookmarkStart w:id="2307" w:name="_Toc482101608"/>
      <w:bookmarkStart w:id="2308" w:name="_Toc482101493"/>
      <w:bookmarkStart w:id="2309" w:name="_Toc482101356"/>
      <w:bookmarkStart w:id="2310" w:name="_Toc482100930"/>
      <w:bookmarkStart w:id="2311" w:name="_Toc482100773"/>
      <w:bookmarkStart w:id="2312" w:name="_Toc482099056"/>
      <w:bookmarkStart w:id="2313" w:name="_Toc482097954"/>
      <w:bookmarkStart w:id="2314" w:name="_Toc482097762"/>
      <w:bookmarkStart w:id="2315" w:name="_Toc482097673"/>
      <w:bookmarkStart w:id="2316" w:name="_Toc482097584"/>
      <w:bookmarkStart w:id="2317" w:name="_Toc482025760"/>
      <w:bookmarkStart w:id="2318" w:name="_Toc485218340"/>
      <w:bookmarkStart w:id="2319" w:name="_Toc484688905"/>
      <w:bookmarkStart w:id="2320" w:name="_Toc484688350"/>
      <w:bookmarkStart w:id="2321" w:name="_Toc484605481"/>
      <w:bookmarkStart w:id="2322" w:name="_Toc484605357"/>
      <w:bookmarkStart w:id="2323" w:name="_Toc484526637"/>
      <w:bookmarkStart w:id="2324" w:name="_Toc484449142"/>
      <w:bookmarkStart w:id="2325" w:name="_Toc484449018"/>
      <w:bookmarkStart w:id="2326" w:name="_Toc484448894"/>
      <w:bookmarkStart w:id="2327" w:name="_Toc484448771"/>
      <w:bookmarkStart w:id="2328" w:name="_Toc484448647"/>
      <w:bookmarkStart w:id="2329" w:name="_Toc484448523"/>
      <w:bookmarkStart w:id="2330" w:name="_Toc484448399"/>
      <w:bookmarkStart w:id="2331" w:name="_Toc484448275"/>
      <w:bookmarkStart w:id="2332" w:name="_Toc484448151"/>
      <w:bookmarkStart w:id="2333" w:name="_Toc484440491"/>
      <w:bookmarkStart w:id="2334" w:name="_Toc484440131"/>
      <w:bookmarkStart w:id="2335" w:name="_Toc484440007"/>
      <w:bookmarkStart w:id="2336" w:name="_Toc484439884"/>
      <w:bookmarkStart w:id="2337" w:name="_Toc484438964"/>
      <w:bookmarkStart w:id="2338" w:name="_Toc484438840"/>
      <w:bookmarkStart w:id="2339" w:name="_Toc484438716"/>
      <w:bookmarkStart w:id="2340" w:name="_Toc484429141"/>
      <w:bookmarkStart w:id="2341" w:name="_Toc484428971"/>
      <w:bookmarkStart w:id="2342" w:name="_Toc484097797"/>
      <w:bookmarkStart w:id="2343" w:name="_Toc484011723"/>
      <w:bookmarkStart w:id="2344" w:name="_Toc484011248"/>
      <w:bookmarkStart w:id="2345" w:name="_Toc484011126"/>
      <w:bookmarkStart w:id="2346" w:name="_Toc484011004"/>
      <w:bookmarkStart w:id="2347" w:name="_Toc484010880"/>
      <w:bookmarkStart w:id="2348" w:name="_Toc484010758"/>
      <w:bookmarkStart w:id="2349" w:name="_Toc483907008"/>
      <w:bookmarkStart w:id="2350" w:name="_Toc483571630"/>
      <w:bookmarkStart w:id="2351" w:name="_Toc483571508"/>
      <w:bookmarkStart w:id="2352" w:name="_Toc483474077"/>
      <w:bookmarkStart w:id="2353" w:name="_Toc483401281"/>
      <w:bookmarkStart w:id="2354" w:name="_Toc483325803"/>
      <w:bookmarkStart w:id="2355" w:name="_Toc483316500"/>
      <w:bookmarkStart w:id="2356" w:name="_Toc483316369"/>
      <w:bookmarkStart w:id="2357" w:name="_Toc483316237"/>
      <w:bookmarkStart w:id="2358" w:name="_Toc483316032"/>
      <w:bookmarkStart w:id="2359" w:name="_Toc483302411"/>
      <w:bookmarkStart w:id="2360" w:name="_Toc483233694"/>
      <w:bookmarkStart w:id="2361" w:name="_Toc482979734"/>
      <w:bookmarkStart w:id="2362" w:name="_Toc482979636"/>
      <w:bookmarkStart w:id="2363" w:name="_Toc482979538"/>
      <w:bookmarkStart w:id="2364" w:name="_Toc482979430"/>
      <w:bookmarkStart w:id="2365" w:name="_Toc482979321"/>
      <w:bookmarkStart w:id="2366" w:name="_Toc482979212"/>
      <w:bookmarkStart w:id="2367" w:name="_Toc482979101"/>
      <w:bookmarkStart w:id="2368" w:name="_Toc482978993"/>
      <w:bookmarkStart w:id="2369" w:name="_Toc482978884"/>
      <w:bookmarkStart w:id="2370" w:name="_Toc482959765"/>
      <w:bookmarkStart w:id="2371" w:name="_Toc482959655"/>
      <w:bookmarkStart w:id="2372" w:name="_Toc482959545"/>
      <w:bookmarkStart w:id="2373" w:name="_Toc482712757"/>
      <w:bookmarkStart w:id="2374" w:name="_Toc482641311"/>
      <w:bookmarkStart w:id="2375" w:name="_Toc482633134"/>
      <w:bookmarkStart w:id="2376" w:name="_Toc482352293"/>
      <w:bookmarkStart w:id="2377" w:name="_Toc482352203"/>
      <w:bookmarkStart w:id="2378" w:name="_Toc482352113"/>
      <w:bookmarkStart w:id="2379" w:name="_Toc482352023"/>
      <w:bookmarkStart w:id="2380" w:name="_Toc482102159"/>
      <w:bookmarkStart w:id="2381" w:name="_Toc482102065"/>
      <w:bookmarkStart w:id="2382" w:name="_Toc482101970"/>
      <w:bookmarkStart w:id="2383" w:name="_Toc482101875"/>
      <w:bookmarkStart w:id="2384" w:name="_Toc482101782"/>
      <w:bookmarkStart w:id="2385" w:name="_Toc482101607"/>
      <w:bookmarkStart w:id="2386" w:name="_Toc482101492"/>
      <w:bookmarkStart w:id="2387" w:name="_Toc482101355"/>
      <w:bookmarkStart w:id="2388" w:name="_Toc482100929"/>
      <w:bookmarkStart w:id="2389" w:name="_Toc482100772"/>
      <w:bookmarkStart w:id="2390" w:name="_Toc482099055"/>
      <w:bookmarkStart w:id="2391" w:name="_Toc482097953"/>
      <w:bookmarkStart w:id="2392" w:name="_Toc482097761"/>
      <w:bookmarkStart w:id="2393" w:name="_Toc482097672"/>
      <w:bookmarkStart w:id="2394" w:name="_Toc482097583"/>
      <w:bookmarkStart w:id="2395" w:name="_Toc482025759"/>
      <w:bookmarkStart w:id="2396" w:name="_Toc485218339"/>
      <w:bookmarkStart w:id="2397" w:name="_Toc484688904"/>
      <w:bookmarkStart w:id="2398" w:name="_Toc484688349"/>
      <w:bookmarkStart w:id="2399" w:name="_Toc484605480"/>
      <w:bookmarkStart w:id="2400" w:name="_Toc484605356"/>
      <w:bookmarkStart w:id="2401" w:name="_Toc484526636"/>
      <w:bookmarkStart w:id="2402" w:name="_Toc484449141"/>
      <w:bookmarkStart w:id="2403" w:name="_Toc484449017"/>
      <w:bookmarkStart w:id="2404" w:name="_Toc484448893"/>
      <w:bookmarkStart w:id="2405" w:name="_Toc484448770"/>
      <w:bookmarkStart w:id="2406" w:name="_Toc484448646"/>
      <w:bookmarkStart w:id="2407" w:name="_Toc484448522"/>
      <w:bookmarkStart w:id="2408" w:name="_Toc484448398"/>
      <w:bookmarkStart w:id="2409" w:name="_Toc484448274"/>
      <w:bookmarkStart w:id="2410" w:name="_Toc484448150"/>
      <w:bookmarkStart w:id="2411" w:name="_Toc484440490"/>
      <w:bookmarkStart w:id="2412" w:name="_Toc484440130"/>
      <w:bookmarkStart w:id="2413" w:name="_Toc484440006"/>
      <w:bookmarkStart w:id="2414" w:name="_Toc484439883"/>
      <w:bookmarkStart w:id="2415" w:name="_Toc484438963"/>
      <w:bookmarkStart w:id="2416" w:name="_Toc484438839"/>
      <w:bookmarkStart w:id="2417" w:name="_Toc484438715"/>
      <w:bookmarkStart w:id="2418" w:name="_Toc484429140"/>
      <w:bookmarkStart w:id="2419" w:name="_Toc484428970"/>
      <w:bookmarkStart w:id="2420" w:name="_Toc484097796"/>
      <w:bookmarkStart w:id="2421" w:name="_Toc484011722"/>
      <w:bookmarkStart w:id="2422" w:name="_Toc484011247"/>
      <w:bookmarkStart w:id="2423" w:name="_Toc484011125"/>
      <w:bookmarkStart w:id="2424" w:name="_Toc484011003"/>
      <w:bookmarkStart w:id="2425" w:name="_Toc484010879"/>
      <w:bookmarkStart w:id="2426" w:name="_Toc484010757"/>
      <w:bookmarkStart w:id="2427" w:name="_Toc483907007"/>
      <w:bookmarkStart w:id="2428" w:name="_Toc483571629"/>
      <w:bookmarkStart w:id="2429" w:name="_Toc483571507"/>
      <w:bookmarkStart w:id="2430" w:name="_Toc483474076"/>
      <w:bookmarkStart w:id="2431" w:name="_Toc483401280"/>
      <w:bookmarkStart w:id="2432" w:name="_Toc483325802"/>
      <w:bookmarkStart w:id="2433" w:name="_Toc483316499"/>
      <w:bookmarkStart w:id="2434" w:name="_Toc483316368"/>
      <w:bookmarkStart w:id="2435" w:name="_Toc483316236"/>
      <w:bookmarkStart w:id="2436" w:name="_Toc483316031"/>
      <w:bookmarkStart w:id="2437" w:name="_Toc483302410"/>
      <w:bookmarkStart w:id="2438" w:name="_Toc483233693"/>
      <w:bookmarkStart w:id="2439" w:name="_Toc482979733"/>
      <w:bookmarkStart w:id="2440" w:name="_Toc482979635"/>
      <w:bookmarkStart w:id="2441" w:name="_Toc482979537"/>
      <w:bookmarkStart w:id="2442" w:name="_Toc482979429"/>
      <w:bookmarkStart w:id="2443" w:name="_Toc482979320"/>
      <w:bookmarkStart w:id="2444" w:name="_Toc482979211"/>
      <w:bookmarkStart w:id="2445" w:name="_Toc482979100"/>
      <w:bookmarkStart w:id="2446" w:name="_Toc482978992"/>
      <w:bookmarkStart w:id="2447" w:name="_Toc482978883"/>
      <w:bookmarkStart w:id="2448" w:name="_Toc482959764"/>
      <w:bookmarkStart w:id="2449" w:name="_Toc482959654"/>
      <w:bookmarkStart w:id="2450" w:name="_Toc482959544"/>
      <w:bookmarkStart w:id="2451" w:name="_Toc482712756"/>
      <w:bookmarkStart w:id="2452" w:name="_Toc482641310"/>
      <w:bookmarkStart w:id="2453" w:name="_Toc482633133"/>
      <w:bookmarkStart w:id="2454" w:name="_Toc482352292"/>
      <w:bookmarkStart w:id="2455" w:name="_Toc482352202"/>
      <w:bookmarkStart w:id="2456" w:name="_Toc482352112"/>
      <w:bookmarkStart w:id="2457" w:name="_Toc482352022"/>
      <w:bookmarkStart w:id="2458" w:name="_Toc482102158"/>
      <w:bookmarkStart w:id="2459" w:name="_Toc482102064"/>
      <w:bookmarkStart w:id="2460" w:name="_Toc482101969"/>
      <w:bookmarkStart w:id="2461" w:name="_Toc482101874"/>
      <w:bookmarkStart w:id="2462" w:name="_Toc482101781"/>
      <w:bookmarkStart w:id="2463" w:name="_Toc482101606"/>
      <w:bookmarkStart w:id="2464" w:name="_Toc482101491"/>
      <w:bookmarkStart w:id="2465" w:name="_Toc482101354"/>
      <w:bookmarkStart w:id="2466" w:name="_Toc482100928"/>
      <w:bookmarkStart w:id="2467" w:name="_Toc482100771"/>
      <w:bookmarkStart w:id="2468" w:name="_Toc482099054"/>
      <w:bookmarkStart w:id="2469" w:name="_Toc482097952"/>
      <w:bookmarkStart w:id="2470" w:name="_Toc482097760"/>
      <w:bookmarkStart w:id="2471" w:name="_Toc482097671"/>
      <w:bookmarkStart w:id="2472" w:name="_Toc482097582"/>
      <w:bookmarkStart w:id="2473" w:name="_Toc482025758"/>
      <w:bookmarkStart w:id="2474" w:name="_Toc485218338"/>
      <w:bookmarkStart w:id="2475" w:name="_Toc484688903"/>
      <w:bookmarkStart w:id="2476" w:name="_Toc484688348"/>
      <w:bookmarkStart w:id="2477" w:name="_Toc484605479"/>
      <w:bookmarkStart w:id="2478" w:name="_Toc484605355"/>
      <w:bookmarkStart w:id="2479" w:name="_Toc484526635"/>
      <w:bookmarkStart w:id="2480" w:name="_Toc484449140"/>
      <w:bookmarkStart w:id="2481" w:name="_Toc484449016"/>
      <w:bookmarkStart w:id="2482" w:name="_Toc484448892"/>
      <w:bookmarkStart w:id="2483" w:name="_Toc484448769"/>
      <w:bookmarkStart w:id="2484" w:name="_Toc484448645"/>
      <w:bookmarkStart w:id="2485" w:name="_Toc484448521"/>
      <w:bookmarkStart w:id="2486" w:name="_Toc484448397"/>
      <w:bookmarkStart w:id="2487" w:name="_Toc484448273"/>
      <w:bookmarkStart w:id="2488" w:name="_Toc484448149"/>
      <w:bookmarkStart w:id="2489" w:name="_Toc484440489"/>
      <w:bookmarkStart w:id="2490" w:name="_Toc484440129"/>
      <w:bookmarkStart w:id="2491" w:name="_Toc484440005"/>
      <w:bookmarkStart w:id="2492" w:name="_Toc484439882"/>
      <w:bookmarkStart w:id="2493" w:name="_Toc484438962"/>
      <w:bookmarkStart w:id="2494" w:name="_Toc484438838"/>
      <w:bookmarkStart w:id="2495" w:name="_Toc484438714"/>
      <w:bookmarkStart w:id="2496" w:name="_Toc484429139"/>
      <w:bookmarkStart w:id="2497" w:name="_Toc484428969"/>
      <w:bookmarkStart w:id="2498" w:name="_Toc484097795"/>
      <w:bookmarkStart w:id="2499" w:name="_Toc484011721"/>
      <w:bookmarkStart w:id="2500" w:name="_Toc484011246"/>
      <w:bookmarkStart w:id="2501" w:name="_Toc484011124"/>
      <w:bookmarkStart w:id="2502" w:name="_Toc484011002"/>
      <w:bookmarkStart w:id="2503" w:name="_Toc484010878"/>
      <w:bookmarkStart w:id="2504" w:name="_Toc484010756"/>
      <w:bookmarkStart w:id="2505" w:name="_Toc483907006"/>
      <w:bookmarkStart w:id="2506" w:name="_Toc483571628"/>
      <w:bookmarkStart w:id="2507" w:name="_Toc483571506"/>
      <w:bookmarkStart w:id="2508" w:name="_Toc483474075"/>
      <w:bookmarkStart w:id="2509" w:name="_Toc483401279"/>
      <w:bookmarkStart w:id="2510" w:name="_Toc483325801"/>
      <w:bookmarkStart w:id="2511" w:name="_Toc483316498"/>
      <w:bookmarkStart w:id="2512" w:name="_Toc483316367"/>
      <w:bookmarkStart w:id="2513" w:name="_Toc483316235"/>
      <w:bookmarkStart w:id="2514" w:name="_Toc483316030"/>
      <w:bookmarkStart w:id="2515" w:name="_Toc483302409"/>
      <w:bookmarkStart w:id="2516" w:name="_Toc483233692"/>
      <w:bookmarkStart w:id="2517" w:name="_Toc482979732"/>
      <w:bookmarkStart w:id="2518" w:name="_Toc482979634"/>
      <w:bookmarkStart w:id="2519" w:name="_Toc482979536"/>
      <w:bookmarkStart w:id="2520" w:name="_Toc482979428"/>
      <w:bookmarkStart w:id="2521" w:name="_Toc482979319"/>
      <w:bookmarkStart w:id="2522" w:name="_Toc482979210"/>
      <w:bookmarkStart w:id="2523" w:name="_Toc482979099"/>
      <w:bookmarkStart w:id="2524" w:name="_Toc482978991"/>
      <w:bookmarkStart w:id="2525" w:name="_Toc482978882"/>
      <w:bookmarkStart w:id="2526" w:name="_Toc482959763"/>
      <w:bookmarkStart w:id="2527" w:name="_Toc482959653"/>
      <w:bookmarkStart w:id="2528" w:name="_Toc482959543"/>
      <w:bookmarkStart w:id="2529" w:name="_Toc482712755"/>
      <w:bookmarkStart w:id="2530" w:name="_Toc482641309"/>
      <w:bookmarkStart w:id="2531" w:name="_Toc482633132"/>
      <w:bookmarkStart w:id="2532" w:name="_Toc482352291"/>
      <w:bookmarkStart w:id="2533" w:name="_Toc482352201"/>
      <w:bookmarkStart w:id="2534" w:name="_Toc482352111"/>
      <w:bookmarkStart w:id="2535" w:name="_Toc482352021"/>
      <w:bookmarkStart w:id="2536" w:name="_Toc482102157"/>
      <w:bookmarkStart w:id="2537" w:name="_Toc482102063"/>
      <w:bookmarkStart w:id="2538" w:name="_Toc482101968"/>
      <w:bookmarkStart w:id="2539" w:name="_Toc482101873"/>
      <w:bookmarkStart w:id="2540" w:name="_Toc482101780"/>
      <w:bookmarkStart w:id="2541" w:name="_Toc482101605"/>
      <w:bookmarkStart w:id="2542" w:name="_Toc482101490"/>
      <w:bookmarkStart w:id="2543" w:name="_Toc482101353"/>
      <w:bookmarkStart w:id="2544" w:name="_Toc482100927"/>
      <w:bookmarkStart w:id="2545" w:name="_Toc482100770"/>
      <w:bookmarkStart w:id="2546" w:name="_Toc482099053"/>
      <w:bookmarkStart w:id="2547" w:name="_Toc482097951"/>
      <w:bookmarkStart w:id="2548" w:name="_Toc482097759"/>
      <w:bookmarkStart w:id="2549" w:name="_Toc482097670"/>
      <w:bookmarkStart w:id="2550" w:name="_Toc482097581"/>
      <w:bookmarkStart w:id="2551" w:name="_Toc482025757"/>
      <w:bookmarkStart w:id="2552" w:name="_Toc485218337"/>
      <w:bookmarkStart w:id="2553" w:name="_Toc484688902"/>
      <w:bookmarkStart w:id="2554" w:name="_Toc484688347"/>
      <w:bookmarkStart w:id="2555" w:name="_Toc484605478"/>
      <w:bookmarkStart w:id="2556" w:name="_Toc484605354"/>
      <w:bookmarkStart w:id="2557" w:name="_Toc484526634"/>
      <w:bookmarkStart w:id="2558" w:name="_Toc484449139"/>
      <w:bookmarkStart w:id="2559" w:name="_Toc484449015"/>
      <w:bookmarkStart w:id="2560" w:name="_Toc484448891"/>
      <w:bookmarkStart w:id="2561" w:name="_Toc484448768"/>
      <w:bookmarkStart w:id="2562" w:name="_Toc484448644"/>
      <w:bookmarkStart w:id="2563" w:name="_Toc484448520"/>
      <w:bookmarkStart w:id="2564" w:name="_Toc484448396"/>
      <w:bookmarkStart w:id="2565" w:name="_Toc484448272"/>
      <w:bookmarkStart w:id="2566" w:name="_Toc484448148"/>
      <w:bookmarkStart w:id="2567" w:name="_Toc484440488"/>
      <w:bookmarkStart w:id="2568" w:name="_Toc484440128"/>
      <w:bookmarkStart w:id="2569" w:name="_Toc484440004"/>
      <w:bookmarkStart w:id="2570" w:name="_Toc484439881"/>
      <w:bookmarkStart w:id="2571" w:name="_Toc484438961"/>
      <w:bookmarkStart w:id="2572" w:name="_Toc484438837"/>
      <w:bookmarkStart w:id="2573" w:name="_Toc484438713"/>
      <w:bookmarkStart w:id="2574" w:name="_Toc484429138"/>
      <w:bookmarkStart w:id="2575" w:name="_Toc484428968"/>
      <w:bookmarkStart w:id="2576" w:name="_Toc484097794"/>
      <w:bookmarkStart w:id="2577" w:name="_Toc484011720"/>
      <w:bookmarkStart w:id="2578" w:name="_Toc484011245"/>
      <w:bookmarkStart w:id="2579" w:name="_Toc484011123"/>
      <w:bookmarkStart w:id="2580" w:name="_Toc484011001"/>
      <w:bookmarkStart w:id="2581" w:name="_Toc484010877"/>
      <w:bookmarkStart w:id="2582" w:name="_Toc484010755"/>
      <w:bookmarkStart w:id="2583" w:name="_Toc483907005"/>
      <w:bookmarkStart w:id="2584" w:name="_Toc483571627"/>
      <w:bookmarkStart w:id="2585" w:name="_Toc483571505"/>
      <w:bookmarkStart w:id="2586" w:name="_Toc483474074"/>
      <w:bookmarkStart w:id="2587" w:name="_Toc483401278"/>
      <w:bookmarkStart w:id="2588" w:name="_Toc483325800"/>
      <w:bookmarkStart w:id="2589" w:name="_Toc483316497"/>
      <w:bookmarkStart w:id="2590" w:name="_Toc483316366"/>
      <w:bookmarkStart w:id="2591" w:name="_Toc483316234"/>
      <w:bookmarkStart w:id="2592" w:name="_Toc483316029"/>
      <w:bookmarkStart w:id="2593" w:name="_Toc483302408"/>
      <w:bookmarkStart w:id="2594" w:name="_Toc483233691"/>
      <w:bookmarkStart w:id="2595" w:name="_Toc482979731"/>
      <w:bookmarkStart w:id="2596" w:name="_Toc482979633"/>
      <w:bookmarkStart w:id="2597" w:name="_Toc482979535"/>
      <w:bookmarkStart w:id="2598" w:name="_Toc482979427"/>
      <w:bookmarkStart w:id="2599" w:name="_Toc482979318"/>
      <w:bookmarkStart w:id="2600" w:name="_Toc482979209"/>
      <w:bookmarkStart w:id="2601" w:name="_Toc482979098"/>
      <w:bookmarkStart w:id="2602" w:name="_Toc482978990"/>
      <w:bookmarkStart w:id="2603" w:name="_Toc482978881"/>
      <w:bookmarkStart w:id="2604" w:name="_Toc482959762"/>
      <w:bookmarkStart w:id="2605" w:name="_Toc482959652"/>
      <w:bookmarkStart w:id="2606" w:name="_Toc482959542"/>
      <w:bookmarkStart w:id="2607" w:name="_Toc482712754"/>
      <w:bookmarkStart w:id="2608" w:name="_Toc482641308"/>
      <w:bookmarkStart w:id="2609" w:name="_Toc482633131"/>
      <w:bookmarkStart w:id="2610" w:name="_Toc482352290"/>
      <w:bookmarkStart w:id="2611" w:name="_Toc482352200"/>
      <w:bookmarkStart w:id="2612" w:name="_Toc482352110"/>
      <w:bookmarkStart w:id="2613" w:name="_Toc482352020"/>
      <w:bookmarkStart w:id="2614" w:name="_Toc482102156"/>
      <w:bookmarkStart w:id="2615" w:name="_Toc482102062"/>
      <w:bookmarkStart w:id="2616" w:name="_Toc482101967"/>
      <w:bookmarkStart w:id="2617" w:name="_Toc482101872"/>
      <w:bookmarkStart w:id="2618" w:name="_Toc482101779"/>
      <w:bookmarkStart w:id="2619" w:name="_Toc482101604"/>
      <w:bookmarkStart w:id="2620" w:name="_Toc482101489"/>
      <w:bookmarkStart w:id="2621" w:name="_Toc482101352"/>
      <w:bookmarkStart w:id="2622" w:name="_Toc482100926"/>
      <w:bookmarkStart w:id="2623" w:name="_Toc482100769"/>
      <w:bookmarkStart w:id="2624" w:name="_Toc482099052"/>
      <w:bookmarkStart w:id="2625" w:name="_Toc482097950"/>
      <w:bookmarkStart w:id="2626" w:name="_Toc482097758"/>
      <w:bookmarkStart w:id="2627" w:name="_Toc482097669"/>
      <w:bookmarkStart w:id="2628" w:name="_Toc482097580"/>
      <w:bookmarkStart w:id="2629" w:name="_Toc482025756"/>
      <w:bookmarkStart w:id="2630" w:name="_Toc485218348"/>
      <w:bookmarkStart w:id="2631" w:name="_Toc484688913"/>
      <w:bookmarkStart w:id="2632" w:name="_Ref498613645"/>
      <w:bookmarkStart w:id="2633" w:name="_Toc195540882"/>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r w:rsidRPr="00A455CB">
        <w:lastRenderedPageBreak/>
        <w:t xml:space="preserve">AGGIUDICAZIONE </w:t>
      </w:r>
      <w:r w:rsidRPr="00C02AE2">
        <w:t>DELL’APPALTO</w:t>
      </w:r>
      <w:r w:rsidRPr="00A455CB">
        <w:t xml:space="preserve"> E STIPULA DEL CONTRATTO</w:t>
      </w:r>
      <w:bookmarkStart w:id="2634" w:name="_Ref531265966"/>
      <w:bookmarkEnd w:id="2632"/>
      <w:bookmarkEnd w:id="2634"/>
      <w:bookmarkEnd w:id="2633"/>
    </w:p>
    <w:p w14:paraId="7C97BD77"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La proposta di aggiudicazione è formulata in favore del concorrente che ha presentato la migliore offerta. </w:t>
      </w:r>
    </w:p>
    <w:p w14:paraId="281A405B" w14:textId="6D27EDA2"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Qualora nessuna offerta risulti conveniente o idonea in relazione all’oggetto del contratto, la </w:t>
      </w:r>
      <w:r w:rsidR="002B048B">
        <w:rPr>
          <w:rFonts w:ascii="Manrope" w:hAnsi="Manrope" w:cs="Calibri"/>
          <w:sz w:val="20"/>
          <w:szCs w:val="20"/>
        </w:rPr>
        <w:t>Stazione appaltante</w:t>
      </w:r>
      <w:r w:rsidRPr="00A455CB">
        <w:rPr>
          <w:rFonts w:ascii="Manrope" w:hAnsi="Manrope" w:cs="Calibri"/>
          <w:sz w:val="20"/>
          <w:szCs w:val="20"/>
        </w:rPr>
        <w:t xml:space="preserve"> può decidere, entro 30 giorni dalla conclusione delle valutazioni delle offerte, di non procedere all’aggiudicazione.</w:t>
      </w:r>
    </w:p>
    <w:p w14:paraId="2B665E87" w14:textId="0F818D56"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62D539F0" w14:textId="185C7570"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L’aggiudicazione è disposta all’esito positivo della verifica del possesso dei requisiti prescritti dal presente disciplinare ed è immediatamente efficace.</w:t>
      </w:r>
    </w:p>
    <w:p w14:paraId="7945C63E" w14:textId="0429DA6C" w:rsidR="00202CD5" w:rsidRPr="00A455CB" w:rsidRDefault="00202CD5" w:rsidP="00A455CB">
      <w:pPr>
        <w:spacing w:line="259" w:lineRule="auto"/>
        <w:rPr>
          <w:rFonts w:ascii="Manrope" w:hAnsi="Manrope" w:cs="Calibri"/>
          <w:sz w:val="20"/>
          <w:szCs w:val="20"/>
        </w:rPr>
      </w:pPr>
      <w:r w:rsidRPr="00A455CB">
        <w:rPr>
          <w:rFonts w:ascii="Manrope" w:hAnsi="Manrope" w:cs="Calibri"/>
          <w:sz w:val="20"/>
          <w:szCs w:val="20"/>
        </w:rPr>
        <w:t>In caso di esito negativo delle verifiche, si procede all’esclusione, alla segnalazione all’ANAC, ad incamerare la garanzia provvisoria.</w:t>
      </w:r>
    </w:p>
    <w:p w14:paraId="0838FA63" w14:textId="7817D2F0"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Successivamente si procede a riformulare la graduatoria procedendo altresì, alle verifiche nei termini sopra indicati. Nell’ipotesi di ulteriore esito negativo delle verifiche si procede nei termini sopra detti, scorrendo la graduatoria.</w:t>
      </w:r>
    </w:p>
    <w:p w14:paraId="49F3E352" w14:textId="450431F4"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59EC624B" w14:textId="7FA6C631"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 xml:space="preserve">La stipulazione del contratto è subordinata al positivo esito delle procedure previste dalla normativa vigente in materia di lotta alla mafia, fatto salvo quanto previsto dall’art. </w:t>
      </w:r>
      <w:r w:rsidR="001B0E13">
        <w:rPr>
          <w:rFonts w:ascii="Manrope" w:hAnsi="Manrope" w:cs="Calibri"/>
          <w:sz w:val="20"/>
          <w:szCs w:val="20"/>
        </w:rPr>
        <w:t>88</w:t>
      </w:r>
      <w:r w:rsidRPr="00A455CB">
        <w:rPr>
          <w:rFonts w:ascii="Manrope" w:hAnsi="Manrope" w:cs="Calibri"/>
          <w:sz w:val="20"/>
          <w:szCs w:val="20"/>
        </w:rPr>
        <w:t xml:space="preserve"> comma 4-</w:t>
      </w:r>
      <w:proofErr w:type="gramStart"/>
      <w:r w:rsidRPr="00A455CB">
        <w:rPr>
          <w:rFonts w:ascii="Manrope" w:hAnsi="Manrope" w:cs="Calibri"/>
          <w:sz w:val="20"/>
          <w:szCs w:val="20"/>
        </w:rPr>
        <w:t xml:space="preserve">bis </w:t>
      </w:r>
      <w:r w:rsidR="001B0E13">
        <w:rPr>
          <w:rFonts w:ascii="Manrope" w:hAnsi="Manrope" w:cs="Calibri"/>
          <w:sz w:val="20"/>
          <w:szCs w:val="20"/>
        </w:rPr>
        <w:t xml:space="preserve"> </w:t>
      </w:r>
      <w:r w:rsidRPr="00A455CB">
        <w:rPr>
          <w:rFonts w:ascii="Manrope" w:hAnsi="Manrope" w:cs="Calibri"/>
          <w:sz w:val="20"/>
          <w:szCs w:val="20"/>
        </w:rPr>
        <w:t>del</w:t>
      </w:r>
      <w:proofErr w:type="gramEnd"/>
      <w:r w:rsidRPr="00A455CB">
        <w:rPr>
          <w:rFonts w:ascii="Manrope" w:hAnsi="Manrope" w:cs="Calibri"/>
          <w:sz w:val="20"/>
          <w:szCs w:val="20"/>
        </w:rPr>
        <w:t xml:space="preserve"> d.lgs. 159/2011.</w:t>
      </w:r>
    </w:p>
    <w:p w14:paraId="5C83B7E7" w14:textId="7CD5801D"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 xml:space="preserve">Trascorsi i termini previsti dall’art. </w:t>
      </w:r>
      <w:r w:rsidR="001B0E13">
        <w:rPr>
          <w:rFonts w:ascii="Manrope" w:hAnsi="Manrope" w:cs="Calibri"/>
          <w:sz w:val="20"/>
          <w:szCs w:val="20"/>
        </w:rPr>
        <w:t>88</w:t>
      </w:r>
      <w:r w:rsidRPr="00A455CB">
        <w:rPr>
          <w:rFonts w:ascii="Manrope" w:hAnsi="Manrope" w:cs="Calibri"/>
          <w:sz w:val="20"/>
          <w:szCs w:val="20"/>
        </w:rPr>
        <w:t>, comm</w:t>
      </w:r>
      <w:r w:rsidR="001B0E13">
        <w:rPr>
          <w:rFonts w:ascii="Manrope" w:hAnsi="Manrope" w:cs="Calibri"/>
          <w:sz w:val="20"/>
          <w:szCs w:val="20"/>
        </w:rPr>
        <w:t>a 4</w:t>
      </w:r>
      <w:r w:rsidRPr="00A455CB">
        <w:rPr>
          <w:rFonts w:ascii="Manrope" w:hAnsi="Manrope" w:cs="Calibri"/>
          <w:sz w:val="20"/>
          <w:szCs w:val="20"/>
        </w:rPr>
        <w:t xml:space="preserve"> d.lgs. 159/2011 dalla consultazione della Banca dati, la </w:t>
      </w:r>
      <w:r w:rsidR="002B048B">
        <w:rPr>
          <w:rFonts w:ascii="Manrope" w:hAnsi="Manrope" w:cs="Calibri"/>
          <w:sz w:val="20"/>
          <w:szCs w:val="20"/>
        </w:rPr>
        <w:t>Stazione appaltante</w:t>
      </w:r>
      <w:r w:rsidRPr="00A455CB">
        <w:rPr>
          <w:rFonts w:ascii="Manrope" w:hAnsi="Manrope" w:cs="Calibri"/>
          <w:sz w:val="20"/>
          <w:szCs w:val="20"/>
        </w:rPr>
        <w:t xml:space="preserve"> procede alla stipula del contratto anche in assenza </w:t>
      </w:r>
      <w:r w:rsidR="001B0E13">
        <w:rPr>
          <w:rFonts w:ascii="Manrope" w:hAnsi="Manrope" w:cs="Calibri"/>
          <w:sz w:val="20"/>
          <w:szCs w:val="20"/>
        </w:rPr>
        <w:t xml:space="preserve">della comunicazione </w:t>
      </w:r>
      <w:r w:rsidRPr="00A455CB">
        <w:rPr>
          <w:rFonts w:ascii="Manrope" w:hAnsi="Manrope" w:cs="Calibri"/>
          <w:sz w:val="20"/>
          <w:szCs w:val="20"/>
        </w:rPr>
        <w:t xml:space="preserve">antimafia, salvo il successivo recesso dal contratto laddove siano successivamente accertati elementi relativi a tentativi di infiltrazione mafiosa di cui all’art. </w:t>
      </w:r>
      <w:r w:rsidR="001B0E13">
        <w:rPr>
          <w:rFonts w:ascii="Manrope" w:hAnsi="Manrope" w:cs="Calibri"/>
          <w:sz w:val="20"/>
          <w:szCs w:val="20"/>
        </w:rPr>
        <w:t>88</w:t>
      </w:r>
      <w:r w:rsidRPr="00A455CB">
        <w:rPr>
          <w:rFonts w:ascii="Manrope" w:hAnsi="Manrope" w:cs="Calibri"/>
          <w:sz w:val="20"/>
          <w:szCs w:val="20"/>
        </w:rPr>
        <w:t xml:space="preserve">, comma </w:t>
      </w:r>
      <w:r w:rsidR="001B0E13">
        <w:rPr>
          <w:rFonts w:ascii="Manrope" w:hAnsi="Manrope" w:cs="Calibri"/>
          <w:sz w:val="20"/>
          <w:szCs w:val="20"/>
        </w:rPr>
        <w:t>2</w:t>
      </w:r>
      <w:r w:rsidRPr="00A455CB">
        <w:rPr>
          <w:rFonts w:ascii="Manrope" w:hAnsi="Manrope" w:cs="Calibri"/>
          <w:sz w:val="20"/>
          <w:szCs w:val="20"/>
        </w:rPr>
        <w:t xml:space="preserve"> del d.lgs. 159/2011.</w:t>
      </w:r>
    </w:p>
    <w:p w14:paraId="3D044A50" w14:textId="4CFD45B7"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L’iscrizione nell’elenco dei fornitori prestatori di servizi e esecutori di lavori di cui all’articolo 1, comma 53 della legge 190/201 (cd. white list), nonché l’iscrizione nell’anagrafe antimafia degli esecutori equivale al rilascio dell’informazione antimafia.</w:t>
      </w:r>
    </w:p>
    <w:p w14:paraId="7C7CEAD1" w14:textId="2B6862C9"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494E09AF" w14:textId="45734369"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Il contratto è stipulato non prima di 35 giorni dall’invio dell’ultima delle comunicazioni del provvedimento di aggiudicazione e comunque entro 60 giorni dall’aggiudicazione, salvo quanto previsto dall’articolo 18 comma 2 del Codice. </w:t>
      </w:r>
    </w:p>
    <w:p w14:paraId="51D6642D"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A seguito di richiesta motivata proveniente dall’aggiudicatario la data di stipula del contratto può essere differita purché ritenuta compatibile con la sollecita esecuzione del contratto stesso.</w:t>
      </w:r>
    </w:p>
    <w:p w14:paraId="1CB50254" w14:textId="5EA282AC"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29A45168" w14:textId="1B7BEF88"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00AB2AF0" w14:textId="770B7071"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All’atto della stipulazione del contratto, l’aggiudicatario deve presentare la garanzia definitiva da calcolare sull’importo contrattuale, secondo le misure e le modalità previste dall’articolo </w:t>
      </w:r>
      <w:r w:rsidR="001B0E13">
        <w:rPr>
          <w:rFonts w:ascii="Manrope" w:hAnsi="Manrope" w:cs="Calibri"/>
          <w:sz w:val="20"/>
          <w:szCs w:val="20"/>
        </w:rPr>
        <w:t>54</w:t>
      </w:r>
      <w:r w:rsidRPr="00A455CB">
        <w:rPr>
          <w:rFonts w:ascii="Manrope" w:hAnsi="Manrope" w:cs="Calibri"/>
          <w:sz w:val="20"/>
          <w:szCs w:val="20"/>
        </w:rPr>
        <w:t xml:space="preserve"> del Codice.</w:t>
      </w:r>
    </w:p>
    <w:p w14:paraId="419AF581" w14:textId="235D6260"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Se la stipula del contratto non avviene nel termine per fatto della </w:t>
      </w:r>
      <w:r w:rsidR="002B048B">
        <w:rPr>
          <w:rFonts w:ascii="Manrope" w:hAnsi="Manrope" w:cs="Calibri"/>
          <w:sz w:val="20"/>
          <w:szCs w:val="20"/>
        </w:rPr>
        <w:t>Stazione appaltante</w:t>
      </w:r>
      <w:r w:rsidRPr="00A455CB">
        <w:rPr>
          <w:rFonts w:ascii="Manrope" w:hAnsi="Manrope" w:cs="Calibri"/>
          <w:sz w:val="20"/>
          <w:szCs w:val="20"/>
        </w:rPr>
        <w:t xml:space="preserve">, l’aggiudicatario può farne constatare il silenzio inadempimento o, in alternativa, può sciogliersi da ogni vincolo mediante atto notificato. All’aggiudicatario non spetta alcun indennizzo, salvo il rimborso delle spese contrattuali. </w:t>
      </w:r>
    </w:p>
    <w:p w14:paraId="3E2F9560" w14:textId="43CFFE5E"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Se la stipula del contratto non avviene nel termine fissato per fatto dell’aggiudicatario può costituire motivo di revoca dell’aggiudicazione. </w:t>
      </w:r>
    </w:p>
    <w:p w14:paraId="75F90283" w14:textId="1D5E3624"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727CBAE9"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lastRenderedPageBreak/>
        <w:t>La mancata o tardiva stipula del contratto al di fuori delle ipotesi predette, costituisce violazione del dovere di buona fede, anche in pendenza di contenzioso.</w:t>
      </w:r>
    </w:p>
    <w:p w14:paraId="361B6F10"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L’aggiudicatario deposita, prima o contestualmente alla sottoscrizione del contratto di appalto, i contratti continuativi di cooperazione, servizio e/o fornitura di cui all’articolo 119, comma 3, lett. d) del Codice.</w:t>
      </w:r>
    </w:p>
    <w:p w14:paraId="55807A60"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L’affidatario comunica, per ogni sub-contratto che non costituisce subappalto, l’importo e l’oggetto del medesimo, nonché il nome del sub-contraente, prima dell’inizio della prestazione.</w:t>
      </w:r>
    </w:p>
    <w:p w14:paraId="14CCB56E" w14:textId="77777777" w:rsidR="001B0E13" w:rsidRPr="001B0E13" w:rsidRDefault="001B0E13" w:rsidP="001B0E13">
      <w:pPr>
        <w:spacing w:line="259" w:lineRule="auto"/>
        <w:rPr>
          <w:rFonts w:ascii="Manrope" w:hAnsi="Manrope" w:cs="Calibri"/>
          <w:sz w:val="20"/>
          <w:szCs w:val="20"/>
        </w:rPr>
      </w:pPr>
      <w:r w:rsidRPr="001B0E13">
        <w:rPr>
          <w:rFonts w:ascii="Manrope" w:hAnsi="Manrope" w:cs="Calibri"/>
          <w:sz w:val="20"/>
          <w:szCs w:val="20"/>
        </w:rPr>
        <w:t>Il contratto è stipulato in modalità elettronica, in forma privata, conforme allo schema di contratto, allegato al presente disciplinare.</w:t>
      </w:r>
    </w:p>
    <w:p w14:paraId="0C58EA72" w14:textId="77777777" w:rsidR="001B0E13" w:rsidRPr="001B0E13" w:rsidRDefault="001B0E13" w:rsidP="001B0E13">
      <w:pPr>
        <w:spacing w:line="259" w:lineRule="auto"/>
        <w:rPr>
          <w:rFonts w:ascii="Manrope" w:hAnsi="Manrope" w:cs="Calibri"/>
          <w:sz w:val="20"/>
          <w:szCs w:val="20"/>
        </w:rPr>
      </w:pPr>
      <w:r w:rsidRPr="001B0E13">
        <w:rPr>
          <w:rFonts w:ascii="Manrope" w:hAnsi="Manrope" w:cs="Calibri"/>
          <w:sz w:val="20"/>
          <w:szCs w:val="20"/>
        </w:rPr>
        <w:t xml:space="preserve">Tutte le spese, diritti e imposte, inerenti e conseguenti alla sottoscrizione del contratto, sono a carico dell'aggiudicatario. </w:t>
      </w:r>
    </w:p>
    <w:p w14:paraId="3CE38C3E" w14:textId="29D72AAB" w:rsidR="00B30D6D" w:rsidRPr="00A455CB" w:rsidRDefault="001B0E13" w:rsidP="001B0E13">
      <w:pPr>
        <w:spacing w:line="259" w:lineRule="auto"/>
        <w:rPr>
          <w:rFonts w:ascii="Manrope" w:hAnsi="Manrope" w:cs="Calibri"/>
          <w:sz w:val="20"/>
          <w:szCs w:val="20"/>
        </w:rPr>
      </w:pPr>
      <w:r w:rsidRPr="001B0E13">
        <w:rPr>
          <w:rFonts w:ascii="Manrope" w:hAnsi="Manrope" w:cs="Calibri"/>
          <w:sz w:val="20"/>
          <w:szCs w:val="20"/>
        </w:rPr>
        <w:t>Il valore dell’imposta di bollo, che l’appaltatore è tenuto a versare al momento della stipula del contratto, è determinato sulla base della Tabella A di cui all’allegato I.4 D. Lgs. 36/2023</w:t>
      </w:r>
      <w:r w:rsidR="00B30D6D" w:rsidRPr="00A455CB">
        <w:rPr>
          <w:rFonts w:ascii="Manrope" w:hAnsi="Manrope" w:cs="Calibri"/>
          <w:sz w:val="20"/>
          <w:szCs w:val="20"/>
        </w:rPr>
        <w:t>.</w:t>
      </w:r>
    </w:p>
    <w:p w14:paraId="7CC66476" w14:textId="554353A9"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In caso di interpello a seguito di risoluzione/recesso del contratto in corso di esecuzione, il nuovo affidamento avviene alle condizioni proposte dall’operatore economico interpellato, ai sensi dell’art. 124 comma 2 del Codice.</w:t>
      </w:r>
    </w:p>
    <w:p w14:paraId="010CE3B8" w14:textId="7086BDD7" w:rsidR="004C53A8" w:rsidRPr="00A455CB" w:rsidRDefault="004C667D" w:rsidP="00C02AE2">
      <w:pPr>
        <w:pStyle w:val="Titolo2"/>
      </w:pPr>
      <w:bookmarkStart w:id="2635" w:name="_Toc195540883"/>
      <w:r w:rsidRPr="00A455CB">
        <w:t xml:space="preserve">OBBLIGHI RELATIVI </w:t>
      </w:r>
      <w:r w:rsidRPr="00C02AE2">
        <w:t>ALLA</w:t>
      </w:r>
      <w:r w:rsidRPr="00A455CB">
        <w:t xml:space="preserve"> TRACCIABILITÀ DEI FLUSSI FINANZIARI</w:t>
      </w:r>
      <w:bookmarkEnd w:id="2635"/>
      <w:r w:rsidRPr="00A455CB">
        <w:t xml:space="preserve"> </w:t>
      </w:r>
    </w:p>
    <w:p w14:paraId="6688B1B4" w14:textId="16EE4446"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Il contratto d’appalto è soggetto agli obblighi in tema di tracciabilità dei flussi finanziari di cui alla </w:t>
      </w:r>
      <w:r w:rsidR="007868F0" w:rsidRPr="00A455CB">
        <w:rPr>
          <w:rFonts w:ascii="Manrope" w:hAnsi="Manrope"/>
          <w:sz w:val="20"/>
          <w:szCs w:val="20"/>
        </w:rPr>
        <w:t>legge</w:t>
      </w:r>
      <w:r w:rsidRPr="00A455CB">
        <w:rPr>
          <w:rFonts w:ascii="Manrope" w:hAnsi="Manrope"/>
          <w:sz w:val="20"/>
          <w:szCs w:val="20"/>
        </w:rPr>
        <w:t xml:space="preserve"> 13 agosto 2010, n. 136.</w:t>
      </w:r>
    </w:p>
    <w:p w14:paraId="25163882" w14:textId="51A127A9"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L’affidatario deve comunicare alla </w:t>
      </w:r>
      <w:r w:rsidR="002B048B">
        <w:rPr>
          <w:rFonts w:ascii="Manrope" w:hAnsi="Manrope"/>
          <w:sz w:val="20"/>
          <w:szCs w:val="20"/>
        </w:rPr>
        <w:t>Stazione appaltante</w:t>
      </w:r>
      <w:r w:rsidRPr="00A455CB">
        <w:rPr>
          <w:rFonts w:ascii="Manrope" w:hAnsi="Manrope"/>
          <w:sz w:val="20"/>
          <w:szCs w:val="20"/>
        </w:rPr>
        <w:t>:</w:t>
      </w:r>
    </w:p>
    <w:p w14:paraId="6082AAAB"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gli estremi identificativi dei conti correnti bancari o postali dedicati, con l'indicazione dell'opera/servizio/fornitura alla quale sono dedicati;</w:t>
      </w:r>
    </w:p>
    <w:p w14:paraId="0FDA3AFD"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le generalità e il codice fiscale delle persone delegate ad operare sugli stessi;</w:t>
      </w:r>
    </w:p>
    <w:p w14:paraId="4215BFB8"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 xml:space="preserve">ogni modifica relativa ai dati trasmessi. </w:t>
      </w:r>
    </w:p>
    <w:p w14:paraId="5768DE71" w14:textId="089CF657"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77777777"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Il mancato adempimento agli obblighi previsti per la tracciabilità dei flussi finanziari relativi all’appalto comporta la risoluzione di diritto del contratto. </w:t>
      </w:r>
    </w:p>
    <w:p w14:paraId="13344CBD" w14:textId="77777777" w:rsidR="004C53A8" w:rsidRPr="00A455CB" w:rsidRDefault="00870286" w:rsidP="00A455CB">
      <w:pPr>
        <w:spacing w:line="259" w:lineRule="auto"/>
        <w:rPr>
          <w:rFonts w:ascii="Manrope" w:hAnsi="Manrope"/>
          <w:sz w:val="20"/>
          <w:szCs w:val="20"/>
        </w:rPr>
      </w:pPr>
      <w:r w:rsidRPr="00A455CB">
        <w:rPr>
          <w:rFonts w:ascii="Manrope" w:hAnsi="Manrope"/>
          <w:sz w:val="20"/>
          <w:szCs w:val="20"/>
        </w:rPr>
        <w:t>In occasione di ogni pagamento all’appaltatore o di interventi di controllo ulteriori si procede alla verifica dell’assolvimento degli obblighi relativi alla tracciabilità dei flussi finanziari.</w:t>
      </w:r>
    </w:p>
    <w:p w14:paraId="0E1010B4" w14:textId="3535512C" w:rsidR="00E124C8" w:rsidRPr="00A455CB" w:rsidRDefault="00870286" w:rsidP="00A455CB">
      <w:pPr>
        <w:spacing w:line="259" w:lineRule="auto"/>
        <w:rPr>
          <w:rFonts w:ascii="Manrope" w:hAnsi="Manrope"/>
          <w:sz w:val="20"/>
          <w:szCs w:val="20"/>
        </w:rPr>
      </w:pPr>
      <w:r w:rsidRPr="00A455CB">
        <w:rPr>
          <w:rFonts w:ascii="Manrope" w:hAnsi="Manrope"/>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977E351" w14:textId="77777777" w:rsidR="00B41701" w:rsidRPr="00A455CB" w:rsidRDefault="00B41701" w:rsidP="00A455CB">
      <w:pPr>
        <w:spacing w:line="259" w:lineRule="auto"/>
        <w:rPr>
          <w:rFonts w:ascii="Manrope" w:hAnsi="Manrope"/>
          <w:sz w:val="20"/>
          <w:szCs w:val="20"/>
        </w:rPr>
      </w:pPr>
    </w:p>
    <w:p w14:paraId="358F5FF4" w14:textId="2BFB5B8D" w:rsidR="00E124C8" w:rsidRPr="00A455CB" w:rsidRDefault="00E124C8" w:rsidP="00C02AE2">
      <w:pPr>
        <w:pStyle w:val="Titolo2"/>
      </w:pPr>
      <w:bookmarkStart w:id="2636" w:name="_Toc195540884"/>
      <w:r w:rsidRPr="00A455CB">
        <w:t xml:space="preserve">GARANZIA </w:t>
      </w:r>
      <w:r w:rsidRPr="00C02AE2">
        <w:t>DEFINITIVA</w:t>
      </w:r>
      <w:bookmarkEnd w:id="2636"/>
    </w:p>
    <w:p w14:paraId="7D208B19" w14:textId="77777777" w:rsidR="00D85860" w:rsidRPr="00D85860" w:rsidRDefault="00D85860" w:rsidP="00D85860">
      <w:pPr>
        <w:spacing w:line="259" w:lineRule="auto"/>
        <w:rPr>
          <w:rFonts w:ascii="Manrope" w:hAnsi="Manrope"/>
          <w:sz w:val="20"/>
          <w:szCs w:val="20"/>
        </w:rPr>
      </w:pPr>
      <w:r w:rsidRPr="00D85860">
        <w:rPr>
          <w:rFonts w:ascii="Manrope" w:hAnsi="Manrope"/>
          <w:sz w:val="20"/>
          <w:szCs w:val="20"/>
        </w:rPr>
        <w:t>Ai fini della stipula del contratto, l’operatore economico aggiudicatario dovrà prestare, una garanzia, denominata "garanzia definitiva", per l’importo e con le modalità stabilite ai sensi dell’art. 53 del Codice.</w:t>
      </w:r>
    </w:p>
    <w:p w14:paraId="3432AB31" w14:textId="64853D15" w:rsidR="009370CD" w:rsidRPr="00A455CB" w:rsidRDefault="00D85860" w:rsidP="00D85860">
      <w:pPr>
        <w:spacing w:line="259" w:lineRule="auto"/>
        <w:rPr>
          <w:rFonts w:ascii="Manrope" w:hAnsi="Manrope"/>
          <w:sz w:val="20"/>
          <w:szCs w:val="20"/>
        </w:rPr>
      </w:pPr>
      <w:r w:rsidRPr="00D85860">
        <w:rPr>
          <w:rFonts w:ascii="Manrope" w:hAnsi="Manrope"/>
          <w:sz w:val="20"/>
          <w:szCs w:val="20"/>
        </w:rPr>
        <w:t>La mancata costituzione della suddetta garanzia determina l’annullamento dell’aggiudicazione</w:t>
      </w:r>
    </w:p>
    <w:p w14:paraId="3849E318" w14:textId="0AB073B0" w:rsidR="00953546" w:rsidRPr="00A455CB" w:rsidRDefault="00953546" w:rsidP="00C02AE2">
      <w:pPr>
        <w:pStyle w:val="Titolo2"/>
      </w:pPr>
      <w:bookmarkStart w:id="2637" w:name="_Toc195540885"/>
      <w:r w:rsidRPr="00A455CB">
        <w:lastRenderedPageBreak/>
        <w:t xml:space="preserve">ADEMPIMENTI PER LA </w:t>
      </w:r>
      <w:r w:rsidRPr="00C02AE2">
        <w:t>STIPULA</w:t>
      </w:r>
      <w:r w:rsidRPr="00A455CB">
        <w:t xml:space="preserve"> DEL CONTRATTO</w:t>
      </w:r>
      <w:bookmarkEnd w:id="2637"/>
    </w:p>
    <w:p w14:paraId="1791476F" w14:textId="501C8321" w:rsidR="00953546" w:rsidRPr="00A455CB" w:rsidRDefault="00953546" w:rsidP="00A455CB">
      <w:pPr>
        <w:pStyle w:val="NormaleWeb"/>
        <w:spacing w:before="0" w:after="0" w:line="259" w:lineRule="auto"/>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 xml:space="preserve">In seguito alla comunicazione di cui all’art. </w:t>
      </w:r>
      <w:r w:rsidR="0052703D" w:rsidRPr="00A455CB">
        <w:rPr>
          <w:rFonts w:ascii="Manrope" w:eastAsia="Times New Roman" w:hAnsi="Manrope" w:cs="Times New Roman"/>
          <w:color w:val="auto"/>
          <w:sz w:val="20"/>
          <w:szCs w:val="20"/>
          <w:lang w:eastAsia="en-US"/>
        </w:rPr>
        <w:t xml:space="preserve">90 </w:t>
      </w:r>
      <w:r w:rsidRPr="00A455CB">
        <w:rPr>
          <w:rFonts w:ascii="Manrope" w:eastAsia="Times New Roman" w:hAnsi="Manrope" w:cs="Times New Roman"/>
          <w:color w:val="auto"/>
          <w:sz w:val="20"/>
          <w:szCs w:val="20"/>
          <w:lang w:eastAsia="en-US"/>
        </w:rPr>
        <w:t xml:space="preserve">D. Lgs. n. </w:t>
      </w:r>
      <w:r w:rsidR="0052703D" w:rsidRPr="00A455CB">
        <w:rPr>
          <w:rFonts w:ascii="Manrope" w:eastAsia="Times New Roman" w:hAnsi="Manrope" w:cs="Times New Roman"/>
          <w:color w:val="auto"/>
          <w:sz w:val="20"/>
          <w:szCs w:val="20"/>
          <w:lang w:eastAsia="en-US"/>
        </w:rPr>
        <w:t>36</w:t>
      </w:r>
      <w:r w:rsidRPr="00A455CB">
        <w:rPr>
          <w:rFonts w:ascii="Manrope" w:eastAsia="Times New Roman" w:hAnsi="Manrope" w:cs="Times New Roman"/>
          <w:color w:val="auto"/>
          <w:sz w:val="20"/>
          <w:szCs w:val="20"/>
          <w:lang w:eastAsia="en-US"/>
        </w:rPr>
        <w:t>/</w:t>
      </w:r>
      <w:r w:rsidR="0052703D" w:rsidRPr="00A455CB">
        <w:rPr>
          <w:rFonts w:ascii="Manrope" w:eastAsia="Times New Roman" w:hAnsi="Manrope" w:cs="Times New Roman"/>
          <w:color w:val="auto"/>
          <w:sz w:val="20"/>
          <w:szCs w:val="20"/>
          <w:lang w:eastAsia="en-US"/>
        </w:rPr>
        <w:t>2023</w:t>
      </w:r>
      <w:r w:rsidRPr="00A455CB">
        <w:rPr>
          <w:rFonts w:ascii="Manrope" w:eastAsia="Times New Roman" w:hAnsi="Manrope" w:cs="Times New Roman"/>
          <w:color w:val="auto"/>
          <w:sz w:val="20"/>
          <w:szCs w:val="20"/>
          <w:lang w:eastAsia="en-US"/>
        </w:rPr>
        <w:t xml:space="preserve">, viene richiesto all’aggiudicatario di far pervenire alla </w:t>
      </w:r>
      <w:r w:rsidR="002B048B">
        <w:rPr>
          <w:rFonts w:ascii="Manrope" w:eastAsia="Times New Roman" w:hAnsi="Manrope" w:cs="Times New Roman"/>
          <w:color w:val="auto"/>
          <w:sz w:val="20"/>
          <w:szCs w:val="20"/>
          <w:lang w:eastAsia="en-US"/>
        </w:rPr>
        <w:t>Stazione appaltante</w:t>
      </w:r>
      <w:r w:rsidRPr="00A455CB">
        <w:rPr>
          <w:rFonts w:ascii="Manrope" w:eastAsia="Times New Roman" w:hAnsi="Manrope" w:cs="Times New Roman"/>
          <w:color w:val="auto"/>
          <w:sz w:val="20"/>
          <w:szCs w:val="20"/>
          <w:lang w:eastAsia="en-US"/>
        </w:rPr>
        <w:t xml:space="preserve"> nel termine di 10 giorni solari dalla richiesta la seguente documentazione:</w:t>
      </w:r>
    </w:p>
    <w:p w14:paraId="3B6E3C60" w14:textId="4CB1CF46" w:rsidR="00953546" w:rsidRPr="00A455CB" w:rsidRDefault="00953546"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 xml:space="preserve">dichiarazione sugli estremi identificativi del/dei conto/i corrente/i dedicato/i, anche non in via esclusiva al contratto, </w:t>
      </w:r>
      <w:r w:rsidR="00BF2839" w:rsidRPr="00A455CB">
        <w:rPr>
          <w:rFonts w:ascii="Manrope" w:eastAsia="Times New Roman" w:hAnsi="Manrope" w:cs="Times New Roman"/>
          <w:color w:val="auto"/>
          <w:sz w:val="20"/>
          <w:szCs w:val="20"/>
          <w:lang w:eastAsia="en-US"/>
        </w:rPr>
        <w:t>nonché</w:t>
      </w:r>
      <w:r w:rsidRPr="00A455CB">
        <w:rPr>
          <w:rFonts w:ascii="Manrope" w:eastAsia="Times New Roman" w:hAnsi="Manrope" w:cs="Times New Roman"/>
          <w:color w:val="auto"/>
          <w:sz w:val="20"/>
          <w:szCs w:val="20"/>
          <w:lang w:eastAsia="en-US"/>
        </w:rPr>
        <w:t xml:space="preserve">́ le </w:t>
      </w:r>
      <w:r w:rsidR="00BF2839" w:rsidRPr="00A455CB">
        <w:rPr>
          <w:rFonts w:ascii="Manrope" w:eastAsia="Times New Roman" w:hAnsi="Manrope" w:cs="Times New Roman"/>
          <w:color w:val="auto"/>
          <w:sz w:val="20"/>
          <w:szCs w:val="20"/>
          <w:lang w:eastAsia="en-US"/>
        </w:rPr>
        <w:t>generalità</w:t>
      </w:r>
      <w:r w:rsidRPr="00A455CB">
        <w:rPr>
          <w:rFonts w:ascii="Manrope" w:eastAsia="Times New Roman" w:hAnsi="Manrope" w:cs="Times New Roman"/>
          <w:color w:val="auto"/>
          <w:sz w:val="20"/>
          <w:szCs w:val="20"/>
          <w:lang w:eastAsia="en-US"/>
        </w:rPr>
        <w:t xml:space="preserve">̀ (nome e cognome) ed il Codice Fiscale delle persone delegate ad operare su di detto/i conto/i in adempimento a quanto previsto dall’art. 3 comma </w:t>
      </w:r>
      <w:r w:rsidR="0052703D" w:rsidRPr="00A455CB">
        <w:rPr>
          <w:rFonts w:ascii="Manrope" w:eastAsia="Times New Roman" w:hAnsi="Manrope" w:cs="Times New Roman"/>
          <w:color w:val="auto"/>
          <w:sz w:val="20"/>
          <w:szCs w:val="20"/>
          <w:lang w:eastAsia="en-US"/>
        </w:rPr>
        <w:t>9</w:t>
      </w:r>
      <w:r w:rsidRPr="00A455CB">
        <w:rPr>
          <w:rFonts w:ascii="Manrope" w:eastAsia="Times New Roman" w:hAnsi="Manrope" w:cs="Times New Roman"/>
          <w:color w:val="auto"/>
          <w:sz w:val="20"/>
          <w:szCs w:val="20"/>
          <w:lang w:eastAsia="en-US"/>
        </w:rPr>
        <w:t xml:space="preserve"> della Legge n.136/2010;</w:t>
      </w:r>
    </w:p>
    <w:p w14:paraId="0F0EFA8E" w14:textId="4B6746A1" w:rsidR="00953546" w:rsidRDefault="00953546"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per gli operatori economici non residenti, senza stabile organizzazione in Italia, dichiarazione sottoscritta con firma digitale dal legale rappresentante (o persona munita di comprovati poteri di firma) attestante la nomina, nelle forme di legge, del rappresentante fiscale ai sensi degli art. 17, c. 2, D.P.R. 633/72;</w:t>
      </w:r>
    </w:p>
    <w:p w14:paraId="540D766A" w14:textId="1806FCB6" w:rsidR="00933DA6" w:rsidRDefault="00933DA6"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Pr>
          <w:rFonts w:ascii="Manrope" w:eastAsia="Times New Roman" w:hAnsi="Manrope" w:cs="Times New Roman"/>
          <w:color w:val="auto"/>
          <w:sz w:val="20"/>
          <w:szCs w:val="20"/>
          <w:lang w:eastAsia="en-US"/>
        </w:rPr>
        <w:t>Garanzia definitiva di cui all’art. 30 del presente documento</w:t>
      </w:r>
      <w:r w:rsidR="00AF5276">
        <w:rPr>
          <w:rFonts w:ascii="Manrope" w:eastAsia="Times New Roman" w:hAnsi="Manrope" w:cs="Times New Roman"/>
          <w:color w:val="auto"/>
          <w:sz w:val="20"/>
          <w:szCs w:val="20"/>
          <w:lang w:eastAsia="en-US"/>
        </w:rPr>
        <w:t>;</w:t>
      </w:r>
    </w:p>
    <w:p w14:paraId="3B7D2A1B" w14:textId="5F198D4F" w:rsidR="00E7029A" w:rsidRPr="00A455CB" w:rsidRDefault="00E7029A"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sidRPr="00E7029A">
        <w:rPr>
          <w:rFonts w:ascii="Manrope" w:eastAsia="Times New Roman" w:hAnsi="Manrope" w:cs="Times New Roman"/>
          <w:color w:val="auto"/>
          <w:sz w:val="20"/>
          <w:szCs w:val="20"/>
          <w:lang w:eastAsia="en-US"/>
        </w:rPr>
        <w:t>Polizza responsabilità civile verso terzi per la stipula del contratto</w:t>
      </w:r>
      <w:r>
        <w:rPr>
          <w:rFonts w:ascii="Manrope" w:eastAsia="Times New Roman" w:hAnsi="Manrope" w:cs="Times New Roman"/>
          <w:color w:val="auto"/>
          <w:sz w:val="20"/>
          <w:szCs w:val="20"/>
          <w:lang w:eastAsia="en-US"/>
        </w:rPr>
        <w:t xml:space="preserve"> </w:t>
      </w:r>
      <w:r w:rsidRPr="00E7029A">
        <w:rPr>
          <w:rFonts w:ascii="Manrope" w:eastAsia="Times New Roman" w:hAnsi="Manrope" w:cs="Times New Roman"/>
          <w:color w:val="auto"/>
          <w:sz w:val="20"/>
          <w:szCs w:val="20"/>
          <w:lang w:eastAsia="en-US"/>
        </w:rPr>
        <w:t xml:space="preserve">di cui all’art. </w:t>
      </w:r>
      <w:r w:rsidR="00AF5276">
        <w:rPr>
          <w:rFonts w:ascii="Manrope" w:eastAsia="Times New Roman" w:hAnsi="Manrope" w:cs="Times New Roman"/>
          <w:color w:val="auto"/>
          <w:sz w:val="20"/>
          <w:szCs w:val="20"/>
          <w:lang w:eastAsia="en-US"/>
        </w:rPr>
        <w:t>3</w:t>
      </w:r>
      <w:r w:rsidRPr="00E7029A">
        <w:rPr>
          <w:rFonts w:ascii="Manrope" w:eastAsia="Times New Roman" w:hAnsi="Manrope" w:cs="Times New Roman"/>
          <w:color w:val="auto"/>
          <w:sz w:val="20"/>
          <w:szCs w:val="20"/>
          <w:lang w:eastAsia="en-US"/>
        </w:rPr>
        <w:t xml:space="preserve"> del </w:t>
      </w:r>
      <w:r w:rsidR="00AF5276">
        <w:rPr>
          <w:rFonts w:ascii="Manrope" w:eastAsia="Times New Roman" w:hAnsi="Manrope" w:cs="Times New Roman"/>
          <w:color w:val="auto"/>
          <w:sz w:val="20"/>
          <w:szCs w:val="20"/>
          <w:lang w:eastAsia="en-US"/>
        </w:rPr>
        <w:t>Capitolato;</w:t>
      </w:r>
    </w:p>
    <w:p w14:paraId="0C048115" w14:textId="02F1F0C7" w:rsidR="007F244B" w:rsidRPr="00A455CB" w:rsidRDefault="009370CD" w:rsidP="00151464">
      <w:pPr>
        <w:pStyle w:val="NormaleWeb"/>
        <w:numPr>
          <w:ilvl w:val="2"/>
          <w:numId w:val="27"/>
        </w:numPr>
        <w:spacing w:before="0" w:after="0" w:line="259" w:lineRule="auto"/>
        <w:ind w:left="709" w:hanging="425"/>
        <w:rPr>
          <w:rFonts w:ascii="Manrope" w:eastAsia="Times New Roman" w:hAnsi="Manrope" w:cs="Times New Roman"/>
          <w:color w:val="auto"/>
          <w:sz w:val="20"/>
          <w:szCs w:val="20"/>
          <w:lang w:eastAsia="en-US"/>
        </w:rPr>
      </w:pPr>
      <w:r>
        <w:rPr>
          <w:rFonts w:ascii="Manrope" w:eastAsia="Times New Roman" w:hAnsi="Manrope" w:cs="Times New Roman"/>
          <w:color w:val="auto"/>
          <w:sz w:val="20"/>
          <w:szCs w:val="20"/>
          <w:lang w:eastAsia="en-US"/>
        </w:rPr>
        <w:t xml:space="preserve">pagamento dell’imposta di bollo sul contratto </w:t>
      </w:r>
      <w:r w:rsidRPr="001B0E13">
        <w:rPr>
          <w:rFonts w:ascii="Manrope" w:hAnsi="Manrope" w:cs="Calibri"/>
          <w:sz w:val="20"/>
          <w:szCs w:val="20"/>
        </w:rPr>
        <w:t>determinato sulla base della Tabella A di cui all’allegato I.4 D. Lgs. 36/2023</w:t>
      </w:r>
      <w:r>
        <w:rPr>
          <w:rFonts w:ascii="Manrope" w:hAnsi="Manrope" w:cs="Calibri"/>
          <w:sz w:val="20"/>
          <w:szCs w:val="20"/>
        </w:rPr>
        <w:t xml:space="preserve"> secondo le modalità di pagamento previste dalla Risoluzione 37/E DEL 18 giugno 2023 dell’Agenzia delle Entrate </w:t>
      </w:r>
      <w:hyperlink r:id="rId20" w:history="1">
        <w:r w:rsidRPr="006F7031">
          <w:rPr>
            <w:rStyle w:val="Collegamentoipertestuale"/>
            <w:rFonts w:ascii="Manrope" w:hAnsi="Manrope" w:cs="Calibri"/>
            <w:sz w:val="20"/>
            <w:szCs w:val="20"/>
          </w:rPr>
          <w:t>https://www.agenziaentrate.gov.it/portale/documents/20143/5361482/RIS_n_37_del_28_06_2023.pdf/a2039bed-63b3-4d73-10ec-940ba52538bf</w:t>
        </w:r>
      </w:hyperlink>
      <w:r w:rsidR="00BF2839" w:rsidRPr="00A455CB">
        <w:rPr>
          <w:rFonts w:ascii="Manrope" w:eastAsia="Times New Roman" w:hAnsi="Manrope" w:cs="Times New Roman"/>
          <w:color w:val="auto"/>
          <w:sz w:val="20"/>
          <w:szCs w:val="20"/>
          <w:lang w:eastAsia="en-US"/>
        </w:rPr>
        <w:t>;</w:t>
      </w:r>
    </w:p>
    <w:p w14:paraId="3EA4EE26" w14:textId="77777777" w:rsidR="00795C1E" w:rsidRPr="00A455CB" w:rsidRDefault="00795C1E" w:rsidP="00A455CB">
      <w:pPr>
        <w:pStyle w:val="NormaleWeb"/>
        <w:spacing w:before="0" w:after="0" w:line="259" w:lineRule="auto"/>
        <w:rPr>
          <w:rFonts w:ascii="Manrope" w:eastAsia="Times New Roman" w:hAnsi="Manrope" w:cs="Times New Roman"/>
          <w:color w:val="auto"/>
          <w:sz w:val="20"/>
          <w:szCs w:val="20"/>
          <w:highlight w:val="yellow"/>
          <w:lang w:eastAsia="en-US"/>
        </w:rPr>
      </w:pPr>
    </w:p>
    <w:p w14:paraId="2A780BC8" w14:textId="39A38DDB" w:rsidR="00875433" w:rsidRDefault="00953546" w:rsidP="00A455CB">
      <w:pPr>
        <w:pStyle w:val="NormaleWeb"/>
        <w:spacing w:before="0" w:after="0" w:line="259" w:lineRule="auto"/>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 xml:space="preserve">In caso di mancata produzione di quanto richiesto entro e non oltre 10 giorni solari dalla richiesta si provvederà all’eventuale escussione della garanzia e revoca dell’aggiudicazione. In caso di richiesta di chiarimenti saranno concessi ulteriori 10 giorni solari a decorrere dalla data di ricezione dalla richiesta per far pervenire quanto richiesto dalla </w:t>
      </w:r>
      <w:r w:rsidR="002B048B">
        <w:rPr>
          <w:rFonts w:ascii="Manrope" w:eastAsia="Times New Roman" w:hAnsi="Manrope" w:cs="Times New Roman"/>
          <w:color w:val="auto"/>
          <w:sz w:val="20"/>
          <w:szCs w:val="20"/>
          <w:lang w:eastAsia="en-US"/>
        </w:rPr>
        <w:t>Stazione appaltante</w:t>
      </w:r>
      <w:r w:rsidRPr="00A455CB">
        <w:rPr>
          <w:rFonts w:ascii="Manrope" w:eastAsia="Times New Roman" w:hAnsi="Manrope" w:cs="Times New Roman"/>
          <w:color w:val="auto"/>
          <w:sz w:val="20"/>
          <w:szCs w:val="20"/>
          <w:lang w:eastAsia="en-US"/>
        </w:rPr>
        <w:t>.</w:t>
      </w:r>
    </w:p>
    <w:p w14:paraId="4B8FE28C" w14:textId="77777777" w:rsidR="00875433" w:rsidRPr="00875433" w:rsidRDefault="00875433" w:rsidP="00875433">
      <w:pPr>
        <w:pStyle w:val="NormaleWeb"/>
        <w:spacing w:before="240" w:after="0" w:line="259" w:lineRule="auto"/>
        <w:rPr>
          <w:rFonts w:ascii="Manrope" w:eastAsia="Times New Roman" w:hAnsi="Manrope" w:cs="Times New Roman"/>
          <w:color w:val="auto"/>
          <w:sz w:val="20"/>
          <w:szCs w:val="20"/>
          <w:lang w:eastAsia="en-US"/>
        </w:rPr>
      </w:pPr>
      <w:r w:rsidRPr="00875433">
        <w:rPr>
          <w:rFonts w:ascii="Manrope" w:eastAsia="Times New Roman" w:hAnsi="Manrope" w:cs="Times New Roman"/>
          <w:color w:val="auto"/>
          <w:sz w:val="20"/>
          <w:szCs w:val="20"/>
          <w:lang w:eastAsia="en-US"/>
        </w:rPr>
        <w:t>In caso di R.T.I. Consorzi ordinari e Aggregazioni senza soggettività giuridica dovranno altresì essere prodotti:</w:t>
      </w:r>
    </w:p>
    <w:p w14:paraId="69F2E81A" w14:textId="77777777" w:rsidR="00875433" w:rsidRPr="00875433" w:rsidRDefault="00875433" w:rsidP="00875433">
      <w:pPr>
        <w:pStyle w:val="NormaleWeb"/>
        <w:spacing w:before="0" w:after="0" w:line="259" w:lineRule="auto"/>
        <w:rPr>
          <w:rFonts w:ascii="Manrope" w:eastAsia="Times New Roman" w:hAnsi="Manrope" w:cs="Times New Roman"/>
          <w:color w:val="auto"/>
          <w:sz w:val="20"/>
          <w:szCs w:val="20"/>
          <w:lang w:eastAsia="en-US"/>
        </w:rPr>
      </w:pPr>
      <w:r w:rsidRPr="00875433">
        <w:rPr>
          <w:rFonts w:ascii="Manrope" w:eastAsia="Times New Roman" w:hAnsi="Manrope" w:cs="Times New Roman"/>
          <w:color w:val="auto"/>
          <w:sz w:val="20"/>
          <w:szCs w:val="20"/>
          <w:lang w:eastAsia="en-US"/>
        </w:rPr>
        <w:t>- in caso di RTI e di Aggregazioni senza soggettività giuridica, qualora non prodotta già in fase di partecipazione, copia autentica del mandato collettivo speciale irrevocabile con rappresentanza alla impresa capogruppo con indicazione specifica delle percentuali di esecuzione dei servizi/forniture che ciascuna impresa svolgerà;</w:t>
      </w:r>
    </w:p>
    <w:p w14:paraId="26BF2615" w14:textId="77777777" w:rsidR="00875433" w:rsidRPr="00875433" w:rsidRDefault="00875433" w:rsidP="00875433">
      <w:pPr>
        <w:pStyle w:val="NormaleWeb"/>
        <w:spacing w:before="0" w:after="0" w:line="259" w:lineRule="auto"/>
        <w:rPr>
          <w:rFonts w:ascii="Manrope" w:eastAsia="Times New Roman" w:hAnsi="Manrope" w:cs="Times New Roman"/>
          <w:color w:val="auto"/>
          <w:sz w:val="20"/>
          <w:szCs w:val="20"/>
          <w:lang w:eastAsia="en-US"/>
        </w:rPr>
      </w:pPr>
      <w:r w:rsidRPr="00875433">
        <w:rPr>
          <w:rFonts w:ascii="Manrope" w:eastAsia="Times New Roman" w:hAnsi="Manrope" w:cs="Times New Roman"/>
          <w:color w:val="auto"/>
          <w:sz w:val="20"/>
          <w:szCs w:val="20"/>
          <w:lang w:eastAsia="en-US"/>
        </w:rPr>
        <w:t>- in caso di Consorzi ordinari l’atto costitutivo del Consorzio.</w:t>
      </w:r>
    </w:p>
    <w:p w14:paraId="0E24B80B" w14:textId="77777777" w:rsidR="00875433" w:rsidRPr="00875433" w:rsidRDefault="00875433" w:rsidP="00875433">
      <w:pPr>
        <w:pStyle w:val="NormaleWeb"/>
        <w:spacing w:line="259" w:lineRule="auto"/>
        <w:rPr>
          <w:rFonts w:ascii="Manrope" w:eastAsia="Times New Roman" w:hAnsi="Manrope" w:cs="Times New Roman"/>
          <w:color w:val="auto"/>
          <w:sz w:val="20"/>
          <w:szCs w:val="20"/>
          <w:lang w:eastAsia="en-US"/>
        </w:rPr>
      </w:pPr>
      <w:r w:rsidRPr="00875433">
        <w:rPr>
          <w:rFonts w:ascii="Manrope" w:eastAsia="Times New Roman" w:hAnsi="Manrope" w:cs="Times New Roman"/>
          <w:color w:val="auto"/>
          <w:sz w:val="20"/>
          <w:szCs w:val="20"/>
          <w:lang w:eastAsia="en-US"/>
        </w:rPr>
        <w:t xml:space="preserve">Il mandato speciale del RTI/Aggregazione e l’atto costitutivo del Consorzio dovranno espressamente contenere l’impegno delle singole imprese facenti parte del RTI/Rete o del Consorzio al puntuale rispetto degli obblighi derivanti dalla Legge n. 136/2010 e </w:t>
      </w:r>
      <w:proofErr w:type="spellStart"/>
      <w:r w:rsidRPr="00875433">
        <w:rPr>
          <w:rFonts w:ascii="Manrope" w:eastAsia="Times New Roman" w:hAnsi="Manrope" w:cs="Times New Roman"/>
          <w:color w:val="auto"/>
          <w:sz w:val="20"/>
          <w:szCs w:val="20"/>
          <w:lang w:eastAsia="en-US"/>
        </w:rPr>
        <w:t>s.</w:t>
      </w:r>
      <w:proofErr w:type="gramStart"/>
      <w:r w:rsidRPr="00875433">
        <w:rPr>
          <w:rFonts w:ascii="Manrope" w:eastAsia="Times New Roman" w:hAnsi="Manrope" w:cs="Times New Roman"/>
          <w:color w:val="auto"/>
          <w:sz w:val="20"/>
          <w:szCs w:val="20"/>
          <w:lang w:eastAsia="en-US"/>
        </w:rPr>
        <w:t>m.i</w:t>
      </w:r>
      <w:proofErr w:type="spellEnd"/>
      <w:proofErr w:type="gramEnd"/>
      <w:r w:rsidRPr="00875433">
        <w:rPr>
          <w:rFonts w:ascii="Manrope" w:eastAsia="Times New Roman" w:hAnsi="Manrope" w:cs="Times New Roman"/>
          <w:color w:val="auto"/>
          <w:sz w:val="20"/>
          <w:szCs w:val="20"/>
          <w:lang w:eastAsia="en-US"/>
        </w:rPr>
        <w:t>, anche nei rapporti tra le imprese raggruppate o consorziate (in conformità alla Determinazione dell’AVCP - ora A.N.AC. - n. 4 del 7 luglio 2011).</w:t>
      </w:r>
    </w:p>
    <w:p w14:paraId="003FDD93" w14:textId="31B52B41" w:rsidR="00875433" w:rsidRPr="00A455CB" w:rsidRDefault="00875433" w:rsidP="00875433">
      <w:pPr>
        <w:pStyle w:val="NormaleWeb"/>
        <w:spacing w:before="0" w:after="0" w:line="259" w:lineRule="auto"/>
        <w:rPr>
          <w:rFonts w:ascii="Manrope" w:eastAsia="Times New Roman" w:hAnsi="Manrope" w:cs="Times New Roman"/>
          <w:color w:val="auto"/>
          <w:sz w:val="20"/>
          <w:szCs w:val="20"/>
          <w:lang w:eastAsia="en-US"/>
        </w:rPr>
      </w:pPr>
      <w:r w:rsidRPr="00875433">
        <w:rPr>
          <w:rFonts w:ascii="Manrope" w:eastAsia="Times New Roman" w:hAnsi="Manrope" w:cs="Times New Roman"/>
          <w:color w:val="auto"/>
          <w:sz w:val="20"/>
          <w:szCs w:val="20"/>
          <w:lang w:eastAsia="en-US"/>
        </w:rPr>
        <w:t>In caso di mancata produzione di quanto richiesto entro e non oltre 10 giorni solari dalla richiesta si provvederà all’eventuale escussione della garanzia e revoca dell’aggiudicazione. In caso di richiesta di chiarimenti saranno concessi ulteriori 10 giorni solari a decorrere dalla data di ricezione dalla richiesta per far pervenire quanto richiesto dalla Stazione Appaltante.</w:t>
      </w:r>
    </w:p>
    <w:p w14:paraId="774BEE37" w14:textId="76CE5ED0" w:rsidR="004C53A8" w:rsidRPr="00A455CB" w:rsidRDefault="00F423D2" w:rsidP="00C02AE2">
      <w:pPr>
        <w:pStyle w:val="Titolo2"/>
      </w:pPr>
      <w:bookmarkStart w:id="2638" w:name="_Toc195540886"/>
      <w:r w:rsidRPr="00A455CB">
        <w:lastRenderedPageBreak/>
        <w:t>GESTORE DEL SISTEMA</w:t>
      </w:r>
      <w:bookmarkEnd w:id="2638"/>
    </w:p>
    <w:p w14:paraId="1B970271" w14:textId="01C5AC1F" w:rsidR="00854FDC" w:rsidRPr="00A455CB" w:rsidRDefault="00F00F4A" w:rsidP="00A455CB">
      <w:pPr>
        <w:spacing w:line="259" w:lineRule="auto"/>
        <w:rPr>
          <w:rFonts w:ascii="Manrope" w:hAnsi="Manrope"/>
          <w:sz w:val="20"/>
          <w:szCs w:val="20"/>
        </w:rPr>
      </w:pPr>
      <w:r w:rsidRPr="00A455CB">
        <w:rPr>
          <w:rFonts w:ascii="Manrope" w:hAnsi="Manrope"/>
          <w:sz w:val="20"/>
          <w:szCs w:val="20"/>
        </w:rPr>
        <w:t xml:space="preserve">Fermo restando che, per la presente procedura, </w:t>
      </w:r>
      <w:r w:rsidR="002B048B">
        <w:rPr>
          <w:rFonts w:ascii="Manrope" w:hAnsi="Manrope"/>
          <w:sz w:val="20"/>
          <w:szCs w:val="20"/>
        </w:rPr>
        <w:t>Stazione appaltante</w:t>
      </w:r>
      <w:r w:rsidRPr="00A455CB">
        <w:rPr>
          <w:rFonts w:ascii="Manrope" w:hAnsi="Manrope"/>
          <w:sz w:val="20"/>
          <w:szCs w:val="20"/>
        </w:rPr>
        <w:t xml:space="preserve"> è Politecnico di Milano, la stessa si avvale del supporto tecnico del Gestore del Sistema (sistema di intermediazione telematica di Regione Lombardia denominato “</w:t>
      </w:r>
      <w:proofErr w:type="spellStart"/>
      <w:r w:rsidRPr="00A455CB">
        <w:rPr>
          <w:rFonts w:ascii="Manrope" w:hAnsi="Manrope"/>
          <w:sz w:val="20"/>
          <w:szCs w:val="20"/>
        </w:rPr>
        <w:t>Sintel</w:t>
      </w:r>
      <w:proofErr w:type="spellEnd"/>
      <w:r w:rsidRPr="00A455CB">
        <w:rPr>
          <w:rFonts w:ascii="Manrope" w:hAnsi="Manrope"/>
          <w:sz w:val="20"/>
          <w:szCs w:val="20"/>
        </w:rPr>
        <w:t>”), incaricato anche dei servizi di conduzione tecnica delle applicazioni informatiche necessarie al funzionamento del Sistema, il quale assume ogni responsabilità al riguardo.</w:t>
      </w:r>
    </w:p>
    <w:p w14:paraId="3B7883AF" w14:textId="2365B430" w:rsidR="004C53A8" w:rsidRPr="00A455CB" w:rsidRDefault="00870286" w:rsidP="00C02AE2">
      <w:pPr>
        <w:pStyle w:val="Titolo2"/>
      </w:pPr>
      <w:bookmarkStart w:id="2639" w:name="_Toc195540887"/>
      <w:r w:rsidRPr="00A455CB">
        <w:t xml:space="preserve">ACCESSO AGLI </w:t>
      </w:r>
      <w:r w:rsidRPr="00C02AE2">
        <w:t>ATTI</w:t>
      </w:r>
      <w:bookmarkEnd w:id="2639"/>
    </w:p>
    <w:p w14:paraId="43436038" w14:textId="77777777" w:rsidR="003A5E39" w:rsidRPr="003A5E39" w:rsidRDefault="003A5E39" w:rsidP="003A5E39">
      <w:pPr>
        <w:spacing w:line="259" w:lineRule="auto"/>
        <w:rPr>
          <w:rFonts w:ascii="Manrope" w:hAnsi="Manrope"/>
          <w:sz w:val="20"/>
          <w:szCs w:val="20"/>
        </w:rPr>
      </w:pPr>
      <w:r w:rsidRPr="003A5E39">
        <w:rPr>
          <w:rFonts w:ascii="Manrope" w:hAnsi="Manrope"/>
          <w:sz w:val="20"/>
          <w:szCs w:val="20"/>
        </w:rPr>
        <w:t>A causa dell’assenza di specifico tool sulla piattaforma di e-procurement, i documenti non possono essere resi disponibili, pertanto saranno trasmessi mediante più invii tramite la sezione “comunicazioni” della piattaforma di gara</w:t>
      </w:r>
    </w:p>
    <w:p w14:paraId="0ACF0C34" w14:textId="77777777" w:rsidR="003A5E39" w:rsidRPr="003A5E39" w:rsidRDefault="003A5E39" w:rsidP="003A5E39">
      <w:pPr>
        <w:spacing w:line="259" w:lineRule="auto"/>
        <w:rPr>
          <w:rFonts w:ascii="Manrope" w:hAnsi="Manrope"/>
          <w:sz w:val="20"/>
          <w:szCs w:val="20"/>
        </w:rPr>
      </w:pPr>
      <w:r w:rsidRPr="003A5E39">
        <w:rPr>
          <w:rFonts w:ascii="Manrope" w:hAnsi="Manrope"/>
          <w:sz w:val="20"/>
          <w:szCs w:val="20"/>
        </w:rPr>
        <w:t>Secondo quanto previsto dal comma 5 dell’art. 36 D.lgs. 36/2023 l’ostensione delle parti dell’offerta di cui è stato chiesto l’oscuramento per cui la Scrivente stazione appaltante ha ritenuto insussistenti le ragioni di segretezza saranno rese disponibili solo una volta decorso il termine di cui al co. 4 del medesimo articolo.</w:t>
      </w:r>
    </w:p>
    <w:p w14:paraId="4413E1C9" w14:textId="77777777" w:rsidR="003A5E39" w:rsidRPr="003A5E39" w:rsidRDefault="003A5E39" w:rsidP="003A5E39">
      <w:pPr>
        <w:spacing w:line="259" w:lineRule="auto"/>
        <w:rPr>
          <w:rFonts w:ascii="Manrope" w:hAnsi="Manrope"/>
          <w:sz w:val="20"/>
          <w:szCs w:val="20"/>
        </w:rPr>
      </w:pPr>
      <w:r w:rsidRPr="003A5E39">
        <w:rPr>
          <w:rFonts w:ascii="Manrope" w:hAnsi="Manrope"/>
          <w:sz w:val="20"/>
          <w:szCs w:val="20"/>
        </w:rPr>
        <w:t>Si rendono disponibili, invece, l’offerta dell’operatore economico risultato aggiudicatario (per le parti non oscurate), i dati e le informazioni presupposti all’aggiudicazione ai sensi dell’art. 36 co. 1 D.lgs. 36/2023 a tutti i candidati e offerenti non definitivamente esclusi e le offerte presentate (per le parti non oscurate) agli operatori economici collocatisi nei primi cinque posti in graduatoria reciprocamente tra loro.</w:t>
      </w:r>
    </w:p>
    <w:p w14:paraId="49C9AD04" w14:textId="77777777" w:rsidR="003A5E39" w:rsidRPr="003A5E39" w:rsidRDefault="003A5E39" w:rsidP="003A5E39">
      <w:pPr>
        <w:spacing w:line="259" w:lineRule="auto"/>
        <w:rPr>
          <w:rFonts w:ascii="Manrope" w:hAnsi="Manrope"/>
          <w:sz w:val="20"/>
          <w:szCs w:val="20"/>
        </w:rPr>
      </w:pPr>
      <w:r w:rsidRPr="003A5E39">
        <w:rPr>
          <w:rFonts w:ascii="Manrope" w:hAnsi="Manrope"/>
          <w:sz w:val="20"/>
          <w:szCs w:val="20"/>
        </w:rPr>
        <w:t>In caso di richiesta di accesso agli atti, come previsto dal Regolamento di Ateneo, emanato con Decreto del Direttore Generale Rep. n. 7760 Prot. n. 113938 del 04/12/2017, verrà applicato il tariffario approvato dal Consiglio di Amministrazione il 28/11/2017 visibile al seguente indirizzo:</w:t>
      </w:r>
    </w:p>
    <w:p w14:paraId="66D1DFA1" w14:textId="58FF59DA" w:rsidR="00854FDC" w:rsidRPr="00A455CB" w:rsidRDefault="003A5E39" w:rsidP="003A5E39">
      <w:pPr>
        <w:spacing w:line="259" w:lineRule="auto"/>
        <w:rPr>
          <w:rFonts w:ascii="Manrope" w:hAnsi="Manrope"/>
          <w:sz w:val="20"/>
          <w:szCs w:val="20"/>
        </w:rPr>
      </w:pPr>
      <w:r w:rsidRPr="003A5E39">
        <w:rPr>
          <w:rFonts w:ascii="Manrope" w:hAnsi="Manrope"/>
          <w:sz w:val="20"/>
          <w:szCs w:val="20"/>
        </w:rPr>
        <w:t>https://www.normativa.polimi.it/fileadmin/user_upload/regolamenti/regolamenti_generali/388_rimborso_costi_riproduzione_e_ricerca_di_documenti.pdf</w:t>
      </w:r>
    </w:p>
    <w:p w14:paraId="28F59E88" w14:textId="5653AA73" w:rsidR="004C53A8" w:rsidRPr="00A455CB" w:rsidRDefault="00870286" w:rsidP="00C02AE2">
      <w:pPr>
        <w:pStyle w:val="Titolo2"/>
      </w:pPr>
      <w:bookmarkStart w:id="2640" w:name="_Toc406058393"/>
      <w:bookmarkStart w:id="2641" w:name="_Toc403471285"/>
      <w:bookmarkStart w:id="2642" w:name="_Toc397422878"/>
      <w:bookmarkStart w:id="2643" w:name="_Toc397346837"/>
      <w:bookmarkStart w:id="2644" w:name="_Toc393706922"/>
      <w:bookmarkStart w:id="2645" w:name="_Toc393700849"/>
      <w:bookmarkStart w:id="2646" w:name="_Toc393283190"/>
      <w:bookmarkStart w:id="2647" w:name="_Toc393272674"/>
      <w:bookmarkStart w:id="2648" w:name="_Toc393272616"/>
      <w:bookmarkStart w:id="2649" w:name="_Toc393187860"/>
      <w:bookmarkStart w:id="2650" w:name="_Toc393112143"/>
      <w:bookmarkStart w:id="2651" w:name="_Toc393110579"/>
      <w:bookmarkStart w:id="2652" w:name="_Toc392577512"/>
      <w:bookmarkStart w:id="2653" w:name="_Toc391036071"/>
      <w:bookmarkStart w:id="2654" w:name="_Toc391035998"/>
      <w:bookmarkStart w:id="2655" w:name="_Toc380501885"/>
      <w:bookmarkStart w:id="2656" w:name="_Toc354038182"/>
      <w:bookmarkStart w:id="2657" w:name="_Toc416423377"/>
      <w:bookmarkStart w:id="2658" w:name="_Toc406754194"/>
      <w:bookmarkStart w:id="2659" w:name="_Toc195540888"/>
      <w:r w:rsidRPr="00A455CB">
        <w:t xml:space="preserve">DEFINIZIONE DELLE </w:t>
      </w:r>
      <w:r w:rsidRPr="00C02AE2">
        <w:t>CONTROVERSIE</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r w:rsidRPr="00A455CB">
        <w:t xml:space="preserve"> </w:t>
      </w:r>
    </w:p>
    <w:p w14:paraId="354400F8" w14:textId="194CB27F" w:rsidR="002E4F09" w:rsidRPr="00A455CB" w:rsidRDefault="00870286" w:rsidP="00A455CB">
      <w:pPr>
        <w:spacing w:line="259" w:lineRule="auto"/>
        <w:rPr>
          <w:rFonts w:ascii="Manrope" w:hAnsi="Manrope"/>
          <w:sz w:val="20"/>
          <w:szCs w:val="20"/>
          <w:lang w:eastAsia="it-IT"/>
        </w:rPr>
      </w:pPr>
      <w:r w:rsidRPr="00A455CB">
        <w:rPr>
          <w:rFonts w:ascii="Manrope" w:hAnsi="Manrope"/>
          <w:sz w:val="20"/>
          <w:szCs w:val="20"/>
          <w:lang w:eastAsia="it-IT"/>
        </w:rPr>
        <w:t xml:space="preserve">Per le controversie derivanti dalla presente procedura di gara è competente il Tribunale Amministrativo </w:t>
      </w:r>
      <w:r w:rsidR="00F423D2" w:rsidRPr="00A455CB">
        <w:rPr>
          <w:rFonts w:ascii="Manrope" w:hAnsi="Manrope"/>
          <w:sz w:val="20"/>
          <w:szCs w:val="20"/>
          <w:lang w:eastAsia="it-IT"/>
        </w:rPr>
        <w:t>di Milano</w:t>
      </w:r>
      <w:r w:rsidR="00EE3977" w:rsidRPr="00A455CB">
        <w:rPr>
          <w:rFonts w:ascii="Manrope" w:hAnsi="Manrope"/>
          <w:sz w:val="20"/>
          <w:szCs w:val="20"/>
          <w:lang w:eastAsia="it-IT"/>
        </w:rPr>
        <w:t>.</w:t>
      </w:r>
    </w:p>
    <w:p w14:paraId="1B099A1D" w14:textId="7294715A" w:rsidR="004C53A8" w:rsidRPr="00A455CB" w:rsidRDefault="00870286" w:rsidP="00C02AE2">
      <w:pPr>
        <w:pStyle w:val="Titolo2"/>
      </w:pPr>
      <w:bookmarkStart w:id="2660" w:name="_Toc406058394"/>
      <w:bookmarkStart w:id="2661" w:name="_Toc403471286"/>
      <w:bookmarkStart w:id="2662" w:name="_Toc397422879"/>
      <w:bookmarkStart w:id="2663" w:name="_Toc397346838"/>
      <w:bookmarkStart w:id="2664" w:name="_Toc393706923"/>
      <w:bookmarkStart w:id="2665" w:name="_Toc393700850"/>
      <w:bookmarkStart w:id="2666" w:name="_Toc393283191"/>
      <w:bookmarkStart w:id="2667" w:name="_Toc393272675"/>
      <w:bookmarkStart w:id="2668" w:name="_Toc393272617"/>
      <w:bookmarkStart w:id="2669" w:name="_Toc393187861"/>
      <w:bookmarkStart w:id="2670" w:name="_Toc393112144"/>
      <w:bookmarkStart w:id="2671" w:name="_Toc393110580"/>
      <w:bookmarkStart w:id="2672" w:name="_Toc392577513"/>
      <w:bookmarkStart w:id="2673" w:name="_Toc391036072"/>
      <w:bookmarkStart w:id="2674" w:name="_Toc391035999"/>
      <w:bookmarkStart w:id="2675" w:name="_Toc380501886"/>
      <w:bookmarkStart w:id="2676" w:name="_Toc354038183"/>
      <w:bookmarkStart w:id="2677" w:name="_Toc416423378"/>
      <w:bookmarkStart w:id="2678" w:name="_Toc406754195"/>
      <w:bookmarkStart w:id="2679" w:name="_Ref132066072"/>
      <w:bookmarkStart w:id="2680" w:name="_Toc195540889"/>
      <w:r w:rsidRPr="00A455CB">
        <w:t xml:space="preserve">TRATTAMENTO DEI DATI </w:t>
      </w:r>
      <w:r w:rsidRPr="00C02AE2">
        <w:rPr>
          <w:rStyle w:val="Titolo2Carattere"/>
          <w:rFonts w:ascii="Manrope" w:hAnsi="Manrope"/>
          <w:b/>
          <w:bCs/>
          <w:iCs/>
          <w:caps/>
          <w:sz w:val="26"/>
        </w:rPr>
        <w:t>PERSONALI</w:t>
      </w:r>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p>
    <w:p w14:paraId="633EAB5A" w14:textId="77777777" w:rsidR="00F423D2" w:rsidRPr="00A455CB" w:rsidRDefault="00F423D2" w:rsidP="00A455CB">
      <w:pPr>
        <w:spacing w:line="259" w:lineRule="auto"/>
        <w:rPr>
          <w:rFonts w:ascii="Manrope" w:hAnsi="Manrope"/>
          <w:sz w:val="20"/>
          <w:szCs w:val="20"/>
        </w:rPr>
      </w:pPr>
      <w:r w:rsidRPr="00A455CB">
        <w:rPr>
          <w:rFonts w:ascii="Manrope" w:hAnsi="Manrope"/>
          <w:sz w:val="20"/>
          <w:szCs w:val="20"/>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76408797" w14:textId="2F7CE108" w:rsidR="00F423D2" w:rsidRPr="00A455CB" w:rsidRDefault="00F423D2" w:rsidP="00A455CB">
      <w:pPr>
        <w:spacing w:line="259" w:lineRule="auto"/>
        <w:rPr>
          <w:rFonts w:ascii="Manrope" w:hAnsi="Manrope"/>
          <w:sz w:val="20"/>
          <w:szCs w:val="20"/>
        </w:rPr>
      </w:pPr>
      <w:r w:rsidRPr="00A455CB">
        <w:rPr>
          <w:rFonts w:ascii="Manrope" w:hAnsi="Manrope"/>
          <w:sz w:val="20"/>
          <w:szCs w:val="20"/>
        </w:rPr>
        <w:t>Le Parti, in qualità di Titolari autonomi del trattamento, si impegnano a raccogliere i dati degli interessati per le rispettive finalità rispettando il principio di liceità del trattamento. L’eventuale utilizzo dei dati per finalità ulteriori è condizionato alla manifestazione di espresso consenso specifico da parte dell’interessato.</w:t>
      </w:r>
    </w:p>
    <w:p w14:paraId="249E9B47" w14:textId="77777777" w:rsidR="00F423D2" w:rsidRPr="00A455CB" w:rsidRDefault="00F423D2" w:rsidP="00A455CB">
      <w:pPr>
        <w:spacing w:line="259" w:lineRule="auto"/>
        <w:rPr>
          <w:rFonts w:ascii="Manrope" w:hAnsi="Manrope"/>
          <w:sz w:val="20"/>
          <w:szCs w:val="20"/>
        </w:rPr>
      </w:pPr>
      <w:r w:rsidRPr="00A455CB">
        <w:rPr>
          <w:rFonts w:ascii="Manrope" w:hAnsi="Manrope"/>
          <w:sz w:val="20"/>
          <w:szCs w:val="20"/>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3B47E33F" w14:textId="071FC47D" w:rsidR="00F423D2" w:rsidRPr="00A455CB" w:rsidRDefault="00F423D2" w:rsidP="00A455CB">
      <w:pPr>
        <w:pStyle w:val="Titolo3"/>
        <w:spacing w:before="0" w:after="0" w:line="259" w:lineRule="auto"/>
        <w:ind w:left="360"/>
        <w:rPr>
          <w:b w:val="0"/>
          <w:bCs w:val="0"/>
          <w:caps w:val="0"/>
          <w:sz w:val="20"/>
          <w:szCs w:val="20"/>
          <w:lang w:val="it-IT"/>
        </w:rPr>
      </w:pPr>
    </w:p>
    <w:p w14:paraId="5E321D8A" w14:textId="13DDEC66" w:rsidR="004C53A8" w:rsidRPr="00A455CB" w:rsidRDefault="00953546" w:rsidP="00A455CB">
      <w:pPr>
        <w:spacing w:line="259" w:lineRule="auto"/>
        <w:rPr>
          <w:rFonts w:ascii="Manrope" w:hAnsi="Manrope" w:cs="Calibri"/>
          <w:sz w:val="20"/>
          <w:szCs w:val="20"/>
          <w:lang w:eastAsia="it-IT"/>
        </w:rPr>
      </w:pPr>
      <w:r w:rsidRPr="00A455CB">
        <w:rPr>
          <w:rFonts w:ascii="Manrope" w:hAnsi="Manrope" w:cs="Calibri"/>
          <w:sz w:val="20"/>
          <w:szCs w:val="20"/>
          <w:lang w:eastAsia="it-IT"/>
        </w:rPr>
        <w:t>Il Responsabile Unico del Progetto</w:t>
      </w:r>
    </w:p>
    <w:p w14:paraId="43C2C904" w14:textId="3A2AD06E" w:rsidR="00953546" w:rsidRPr="00A455CB" w:rsidRDefault="00933DA6" w:rsidP="00A455CB">
      <w:pPr>
        <w:spacing w:line="259" w:lineRule="auto"/>
        <w:rPr>
          <w:rFonts w:ascii="Manrope" w:hAnsi="Manrope" w:cstheme="minorHAnsi"/>
          <w:color w:val="000000"/>
          <w:sz w:val="20"/>
          <w:szCs w:val="20"/>
        </w:rPr>
      </w:pPr>
      <w:r>
        <w:rPr>
          <w:rFonts w:ascii="Manrope" w:hAnsi="Manrope" w:cstheme="minorHAnsi"/>
          <w:color w:val="000000"/>
          <w:sz w:val="20"/>
          <w:szCs w:val="20"/>
        </w:rPr>
        <w:t>Dott. Luca Cosmai</w:t>
      </w:r>
    </w:p>
    <w:p w14:paraId="0D3B9D9E" w14:textId="431A799C" w:rsidR="009D4E40" w:rsidRPr="00A455CB" w:rsidRDefault="009D4E40" w:rsidP="00A455CB">
      <w:pPr>
        <w:spacing w:line="259" w:lineRule="auto"/>
        <w:rPr>
          <w:rFonts w:ascii="Manrope" w:hAnsi="Manrope" w:cstheme="minorHAnsi"/>
          <w:color w:val="000000"/>
          <w:sz w:val="20"/>
          <w:szCs w:val="20"/>
        </w:rPr>
      </w:pPr>
    </w:p>
    <w:p w14:paraId="69B82CE3" w14:textId="22FC8A3D" w:rsidR="009D4E40" w:rsidRPr="00A455CB" w:rsidRDefault="009D4E40" w:rsidP="00A455CB">
      <w:pPr>
        <w:spacing w:line="259" w:lineRule="auto"/>
        <w:rPr>
          <w:rFonts w:ascii="Manrope" w:hAnsi="Manrope" w:cs="Calibri"/>
          <w:sz w:val="20"/>
          <w:szCs w:val="20"/>
          <w:lang w:eastAsia="it-IT"/>
        </w:rPr>
      </w:pPr>
      <w:r w:rsidRPr="00A455CB">
        <w:rPr>
          <w:rFonts w:ascii="Manrope" w:hAnsi="Manrope" w:cstheme="minorHAnsi"/>
          <w:color w:val="000000"/>
          <w:sz w:val="20"/>
          <w:szCs w:val="20"/>
        </w:rPr>
        <w:t xml:space="preserve">Milano, lì </w:t>
      </w:r>
      <w:r w:rsidR="00580E38">
        <w:rPr>
          <w:rFonts w:ascii="Manrope" w:hAnsi="Manrope" w:cstheme="minorHAnsi"/>
          <w:color w:val="000000"/>
          <w:sz w:val="20"/>
          <w:szCs w:val="20"/>
        </w:rPr>
        <w:t>02/09</w:t>
      </w:r>
      <w:r w:rsidRPr="00A455CB">
        <w:rPr>
          <w:rFonts w:ascii="Manrope" w:hAnsi="Manrope" w:cstheme="minorHAnsi"/>
          <w:color w:val="000000"/>
          <w:sz w:val="20"/>
          <w:szCs w:val="20"/>
        </w:rPr>
        <w:t>/</w:t>
      </w:r>
      <w:r w:rsidR="009370CD">
        <w:rPr>
          <w:rFonts w:ascii="Manrope" w:hAnsi="Manrope" w:cstheme="minorHAnsi"/>
          <w:color w:val="000000"/>
          <w:sz w:val="20"/>
          <w:szCs w:val="20"/>
        </w:rPr>
        <w:t>2025</w:t>
      </w:r>
    </w:p>
    <w:sectPr w:rsidR="009D4E40" w:rsidRPr="00A455CB" w:rsidSect="00061658">
      <w:headerReference w:type="default" r:id="rId21"/>
      <w:footerReference w:type="default" r:id="rId22"/>
      <w:headerReference w:type="first" r:id="rId23"/>
      <w:pgSz w:w="11906" w:h="16838" w:code="9"/>
      <w:pgMar w:top="1017" w:right="1134" w:bottom="1134" w:left="1134" w:header="568"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6B5BF" w14:textId="77777777" w:rsidR="00812A00" w:rsidRDefault="00812A00">
      <w:pPr>
        <w:spacing w:line="240" w:lineRule="auto"/>
      </w:pPr>
      <w:r>
        <w:separator/>
      </w:r>
    </w:p>
  </w:endnote>
  <w:endnote w:type="continuationSeparator" w:id="0">
    <w:p w14:paraId="417AF733" w14:textId="77777777" w:rsidR="00812A00" w:rsidRDefault="00812A00">
      <w:pPr>
        <w:spacing w:line="240" w:lineRule="auto"/>
      </w:pPr>
      <w:r>
        <w:continuationSeparator/>
      </w:r>
    </w:p>
  </w:endnote>
  <w:endnote w:type="continuationNotice" w:id="1">
    <w:p w14:paraId="0FA652DB" w14:textId="77777777" w:rsidR="00812A00" w:rsidRDefault="00812A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rope">
    <w:panose1 w:val="00000000000000000000"/>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Frank Ruhl Libre">
    <w:panose1 w:val="00000000000000000000"/>
    <w:charset w:val="B1"/>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B4F0" w14:textId="50B9E888" w:rsidR="00844E20" w:rsidRPr="00061658" w:rsidRDefault="00061658" w:rsidP="00061658">
    <w:pPr>
      <w:pStyle w:val="Pidipagina"/>
      <w:tabs>
        <w:tab w:val="left" w:pos="1875"/>
      </w:tabs>
      <w:spacing w:after="100"/>
      <w:jc w:val="left"/>
      <w:rPr>
        <w:rFonts w:ascii="Manrope" w:hAnsi="Manrope"/>
      </w:rPr>
    </w:pPr>
    <w:r>
      <w:rPr>
        <w:rFonts w:ascii="Manrope" w:hAnsi="Manrope"/>
        <w:sz w:val="16"/>
        <w:szCs w:val="16"/>
        <w:lang w:val="it-IT"/>
      </w:rPr>
      <w:tab/>
    </w:r>
    <w:r>
      <w:rPr>
        <w:rFonts w:ascii="Manrope" w:hAnsi="Manrope"/>
        <w:sz w:val="16"/>
        <w:szCs w:val="16"/>
        <w:lang w:val="it-IT"/>
      </w:rPr>
      <w:tab/>
    </w:r>
    <w:r>
      <w:rPr>
        <w:rFonts w:ascii="Manrope" w:hAnsi="Manrope"/>
        <w:sz w:val="16"/>
        <w:szCs w:val="16"/>
        <w:lang w:val="it-IT"/>
      </w:rPr>
      <w:tab/>
    </w:r>
    <w:r w:rsidR="00844E20" w:rsidRPr="00061658">
      <w:rPr>
        <w:rFonts w:ascii="Manrope" w:hAnsi="Manrope"/>
        <w:sz w:val="16"/>
        <w:szCs w:val="16"/>
        <w:lang w:val="it-IT"/>
      </w:rPr>
      <w:t xml:space="preserve">Pag. </w:t>
    </w:r>
    <w:r w:rsidR="00844E20" w:rsidRPr="00061658">
      <w:rPr>
        <w:rFonts w:ascii="Manrope" w:hAnsi="Manrope"/>
        <w:b/>
        <w:bCs/>
        <w:sz w:val="16"/>
        <w:szCs w:val="16"/>
      </w:rPr>
      <w:fldChar w:fldCharType="begin"/>
    </w:r>
    <w:r w:rsidR="00844E20" w:rsidRPr="00061658">
      <w:rPr>
        <w:rFonts w:ascii="Manrope" w:hAnsi="Manrope"/>
        <w:b/>
        <w:bCs/>
        <w:sz w:val="16"/>
        <w:szCs w:val="16"/>
      </w:rPr>
      <w:instrText>PAGE</w:instrText>
    </w:r>
    <w:r w:rsidR="00844E20" w:rsidRPr="00061658">
      <w:rPr>
        <w:rFonts w:ascii="Manrope" w:hAnsi="Manrope"/>
        <w:b/>
        <w:bCs/>
        <w:sz w:val="16"/>
        <w:szCs w:val="16"/>
      </w:rPr>
      <w:fldChar w:fldCharType="separate"/>
    </w:r>
    <w:r w:rsidR="00D75F34" w:rsidRPr="00061658">
      <w:rPr>
        <w:rFonts w:ascii="Manrope" w:hAnsi="Manrope"/>
        <w:b/>
        <w:bCs/>
        <w:noProof/>
        <w:sz w:val="16"/>
        <w:szCs w:val="16"/>
      </w:rPr>
      <w:t>21</w:t>
    </w:r>
    <w:r w:rsidR="00844E20" w:rsidRPr="00061658">
      <w:rPr>
        <w:rFonts w:ascii="Manrope" w:hAnsi="Manrope"/>
        <w:b/>
        <w:bCs/>
        <w:sz w:val="16"/>
        <w:szCs w:val="16"/>
      </w:rPr>
      <w:fldChar w:fldCharType="end"/>
    </w:r>
    <w:r w:rsidR="00844E20" w:rsidRPr="00061658">
      <w:rPr>
        <w:rFonts w:ascii="Manrope" w:hAnsi="Manrope"/>
        <w:sz w:val="16"/>
        <w:szCs w:val="16"/>
        <w:lang w:val="it-IT"/>
      </w:rPr>
      <w:t xml:space="preserve"> a </w:t>
    </w:r>
    <w:r w:rsidR="00844E20" w:rsidRPr="00061658">
      <w:rPr>
        <w:rFonts w:ascii="Manrope" w:hAnsi="Manrope"/>
        <w:b/>
        <w:bCs/>
        <w:sz w:val="16"/>
        <w:szCs w:val="16"/>
      </w:rPr>
      <w:fldChar w:fldCharType="begin"/>
    </w:r>
    <w:r w:rsidR="00844E20" w:rsidRPr="00061658">
      <w:rPr>
        <w:rFonts w:ascii="Manrope" w:hAnsi="Manrope"/>
        <w:b/>
        <w:bCs/>
        <w:sz w:val="16"/>
        <w:szCs w:val="16"/>
      </w:rPr>
      <w:instrText>NUMPAGES</w:instrText>
    </w:r>
    <w:r w:rsidR="00844E20" w:rsidRPr="00061658">
      <w:rPr>
        <w:rFonts w:ascii="Manrope" w:hAnsi="Manrope"/>
        <w:b/>
        <w:bCs/>
        <w:sz w:val="16"/>
        <w:szCs w:val="16"/>
      </w:rPr>
      <w:fldChar w:fldCharType="separate"/>
    </w:r>
    <w:r w:rsidR="00D75F34" w:rsidRPr="00061658">
      <w:rPr>
        <w:rFonts w:ascii="Manrope" w:hAnsi="Manrope"/>
        <w:b/>
        <w:bCs/>
        <w:noProof/>
        <w:sz w:val="16"/>
        <w:szCs w:val="16"/>
      </w:rPr>
      <w:t>33</w:t>
    </w:r>
    <w:r w:rsidR="00844E20" w:rsidRPr="00061658">
      <w:rPr>
        <w:rFonts w:ascii="Manrope" w:hAnsi="Manrope"/>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4B6C0" w14:textId="77777777" w:rsidR="00812A00" w:rsidRDefault="00812A00"/>
  </w:footnote>
  <w:footnote w:type="continuationSeparator" w:id="0">
    <w:p w14:paraId="519C0C37" w14:textId="77777777" w:rsidR="00812A00" w:rsidRDefault="00812A00">
      <w:r>
        <w:continuationSeparator/>
      </w:r>
    </w:p>
  </w:footnote>
  <w:footnote w:type="continuationNotice" w:id="1">
    <w:p w14:paraId="52369217" w14:textId="77777777" w:rsidR="00812A00" w:rsidRDefault="00812A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gridCol w:w="1984"/>
    </w:tblGrid>
    <w:tr w:rsidR="00061658" w14:paraId="640ED5DC" w14:textId="77777777" w:rsidTr="004C5560">
      <w:trPr>
        <w:jc w:val="center"/>
      </w:trPr>
      <w:tc>
        <w:tcPr>
          <w:tcW w:w="1984" w:type="dxa"/>
          <w:vAlign w:val="center"/>
          <w:hideMark/>
        </w:tcPr>
        <w:p w14:paraId="6A2218F8" w14:textId="2E3B5604" w:rsidR="00061658" w:rsidRDefault="00613BA9" w:rsidP="00061658">
          <w:pPr>
            <w:pStyle w:val="Sfondomedio1-Colore11"/>
            <w:snapToGrid w:val="0"/>
            <w:spacing w:line="276" w:lineRule="auto"/>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55FB138" wp14:editId="331E7C0C">
                <wp:extent cx="1152000" cy="382448"/>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c>
        <w:tcPr>
          <w:tcW w:w="1984" w:type="dxa"/>
          <w:vAlign w:val="center"/>
          <w:hideMark/>
        </w:tcPr>
        <w:p w14:paraId="3924C1A1" w14:textId="699EF0E1" w:rsidR="00061658" w:rsidRDefault="00061658" w:rsidP="00061658">
          <w:pPr>
            <w:pStyle w:val="Sfondomedio1-Colore11"/>
            <w:snapToGrid w:val="0"/>
            <w:spacing w:line="276" w:lineRule="auto"/>
            <w:jc w:val="center"/>
            <w:rPr>
              <w:rFonts w:ascii="Georgia" w:hAnsi="Georgia" w:cs="Times New Roman"/>
              <w:b/>
              <w:bCs/>
              <w:color w:val="000000"/>
              <w:sz w:val="20"/>
              <w:szCs w:val="20"/>
            </w:rPr>
          </w:pPr>
        </w:p>
      </w:tc>
      <w:tc>
        <w:tcPr>
          <w:tcW w:w="1984" w:type="dxa"/>
        </w:tcPr>
        <w:p w14:paraId="522507AB" w14:textId="74F7245B"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tcPr>
        <w:p w14:paraId="71A3FE37" w14:textId="25D938AF"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vAlign w:val="center"/>
          <w:hideMark/>
        </w:tcPr>
        <w:p w14:paraId="3B5C6EAE" w14:textId="77777777" w:rsidR="00061658" w:rsidRDefault="00061658" w:rsidP="00061658">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2965565A" wp14:editId="2FAE9117">
                <wp:extent cx="1152000" cy="431384"/>
                <wp:effectExtent l="0" t="0" r="0" b="698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000" cy="431384"/>
                        </a:xfrm>
                        <a:prstGeom prst="rect">
                          <a:avLst/>
                        </a:prstGeom>
                        <a:noFill/>
                      </pic:spPr>
                    </pic:pic>
                  </a:graphicData>
                </a:graphic>
              </wp:inline>
            </w:drawing>
          </w:r>
        </w:p>
      </w:tc>
    </w:tr>
  </w:tbl>
  <w:p w14:paraId="1317B243" w14:textId="19BE9608" w:rsidR="00844E20" w:rsidRDefault="00844E20" w:rsidP="00A455CB">
    <w:pPr>
      <w:pStyle w:val="Intestazione"/>
      <w:tabs>
        <w:tab w:val="clear" w:pos="4819"/>
        <w:tab w:val="left" w:pos="3055"/>
        <w:tab w:val="center" w:pos="4111"/>
      </w:tabs>
      <w:spacing w:after="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gridCol w:w="1984"/>
    </w:tblGrid>
    <w:tr w:rsidR="00061658" w14:paraId="2C7E8C58" w14:textId="77777777" w:rsidTr="00061658">
      <w:trPr>
        <w:jc w:val="center"/>
      </w:trPr>
      <w:tc>
        <w:tcPr>
          <w:tcW w:w="1984" w:type="dxa"/>
          <w:vAlign w:val="center"/>
          <w:hideMark/>
        </w:tcPr>
        <w:p w14:paraId="51D0D405" w14:textId="499EC1E0" w:rsidR="00061658" w:rsidRDefault="00613BA9" w:rsidP="00061658">
          <w:pPr>
            <w:pStyle w:val="Sfondomedio1-Colore11"/>
            <w:snapToGrid w:val="0"/>
            <w:spacing w:line="276" w:lineRule="auto"/>
            <w:rPr>
              <w:rFonts w:ascii="Georgia" w:hAnsi="Georgia" w:cs="Times New Roman"/>
              <w:b/>
              <w:bCs/>
              <w:color w:val="000000"/>
              <w:sz w:val="20"/>
              <w:szCs w:val="20"/>
            </w:rPr>
          </w:pPr>
          <w:bookmarkStart w:id="2681" w:name="_Hlk187931760"/>
          <w:r>
            <w:rPr>
              <w:rFonts w:ascii="Georgia" w:hAnsi="Georgia" w:cs="Times New Roman"/>
              <w:b/>
              <w:bCs/>
              <w:noProof/>
              <w:color w:val="000000"/>
              <w:sz w:val="20"/>
              <w:szCs w:val="20"/>
            </w:rPr>
            <w:drawing>
              <wp:inline distT="0" distB="0" distL="0" distR="0" wp14:anchorId="6A808224" wp14:editId="5F0DA220">
                <wp:extent cx="1152000" cy="382448"/>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c>
        <w:tcPr>
          <w:tcW w:w="1984" w:type="dxa"/>
          <w:vAlign w:val="center"/>
          <w:hideMark/>
        </w:tcPr>
        <w:p w14:paraId="53629929" w14:textId="726C20C0" w:rsidR="00061658" w:rsidRDefault="00061658" w:rsidP="00061658">
          <w:pPr>
            <w:pStyle w:val="Sfondomedio1-Colore11"/>
            <w:snapToGrid w:val="0"/>
            <w:spacing w:line="276" w:lineRule="auto"/>
            <w:jc w:val="center"/>
            <w:rPr>
              <w:rFonts w:ascii="Georgia" w:hAnsi="Georgia" w:cs="Times New Roman"/>
              <w:b/>
              <w:bCs/>
              <w:color w:val="000000"/>
              <w:sz w:val="20"/>
              <w:szCs w:val="20"/>
            </w:rPr>
          </w:pPr>
        </w:p>
      </w:tc>
      <w:tc>
        <w:tcPr>
          <w:tcW w:w="1984" w:type="dxa"/>
        </w:tcPr>
        <w:p w14:paraId="76B185AF" w14:textId="127ED439"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tcPr>
        <w:p w14:paraId="4CBCD9D5" w14:textId="69E0D478"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vAlign w:val="center"/>
          <w:hideMark/>
        </w:tcPr>
        <w:p w14:paraId="089A8F77" w14:textId="008313E9" w:rsidR="00061658" w:rsidRDefault="00061658" w:rsidP="00061658">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F9F92FB" wp14:editId="3CFF8D27">
                <wp:extent cx="1152000" cy="431384"/>
                <wp:effectExtent l="0" t="0" r="0" b="698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000" cy="431384"/>
                        </a:xfrm>
                        <a:prstGeom prst="rect">
                          <a:avLst/>
                        </a:prstGeom>
                        <a:noFill/>
                      </pic:spPr>
                    </pic:pic>
                  </a:graphicData>
                </a:graphic>
              </wp:inline>
            </w:drawing>
          </w:r>
        </w:p>
      </w:tc>
    </w:tr>
    <w:bookmarkEnd w:id="2681"/>
  </w:tbl>
  <w:p w14:paraId="29CEAE0B" w14:textId="4ACE8D01" w:rsidR="00844E20" w:rsidRDefault="00844E20" w:rsidP="000616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BC5C3E"/>
    <w:lvl w:ilvl="0">
      <w:start w:val="1"/>
      <w:numFmt w:val="decimal"/>
      <w:pStyle w:val="Numeroelenco"/>
      <w:lvlText w:val="%1."/>
      <w:lvlJc w:val="left"/>
      <w:pPr>
        <w:tabs>
          <w:tab w:val="num" w:pos="0"/>
        </w:tabs>
        <w:ind w:left="0" w:hanging="360"/>
      </w:pPr>
    </w:lvl>
  </w:abstractNum>
  <w:abstractNum w:abstractNumId="1" w15:restartNumberingAfterBreak="0">
    <w:nsid w:val="00271841"/>
    <w:multiLevelType w:val="multilevel"/>
    <w:tmpl w:val="3940D002"/>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Georgia" w:hAnsi="Georgia" w:hint="default"/>
        <w:sz w:val="20"/>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364FB3"/>
    <w:multiLevelType w:val="hybridMultilevel"/>
    <w:tmpl w:val="81D07E9E"/>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5735F8"/>
    <w:multiLevelType w:val="hybridMultilevel"/>
    <w:tmpl w:val="4E823832"/>
    <w:lvl w:ilvl="0" w:tplc="0A0CDF88">
      <w:start w:val="1"/>
      <w:numFmt w:val="bullet"/>
      <w:lvlText w:val=""/>
      <w:lvlJc w:val="center"/>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1C10EA98"/>
    <w:lvl w:ilvl="0">
      <w:start w:val="1"/>
      <w:numFmt w:val="lowerLetter"/>
      <w:lvlText w:val="%1."/>
      <w:lvlJc w:val="left"/>
      <w:pPr>
        <w:ind w:left="1429" w:hanging="360"/>
      </w:pPr>
      <w:rPr>
        <w:sz w:val="22"/>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881986"/>
    <w:multiLevelType w:val="hybridMultilevel"/>
    <w:tmpl w:val="D25835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904766"/>
    <w:multiLevelType w:val="hybridMultilevel"/>
    <w:tmpl w:val="9E06ED8C"/>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3F40F2"/>
    <w:multiLevelType w:val="hybridMultilevel"/>
    <w:tmpl w:val="E46817B0"/>
    <w:lvl w:ilvl="0" w:tplc="37A056CC">
      <w:start w:val="1"/>
      <w:numFmt w:val="lowerLetter"/>
      <w:lvlText w:val="%1)"/>
      <w:lvlJc w:val="left"/>
      <w:pPr>
        <w:ind w:left="1146" w:hanging="360"/>
      </w:pPr>
      <w:rPr>
        <w:b w:val="0"/>
        <w:bCs/>
      </w:rPr>
    </w:lvl>
    <w:lvl w:ilvl="1" w:tplc="359E4AD2">
      <w:start w:val="1"/>
      <w:numFmt w:val="bullet"/>
      <w:lvlText w:val=""/>
      <w:lvlJc w:val="left"/>
      <w:pPr>
        <w:ind w:left="862" w:hanging="360"/>
      </w:pPr>
      <w:rPr>
        <w:rFonts w:ascii="Symbol" w:hAnsi="Symbol" w:hint="default"/>
      </w:rPr>
    </w:lvl>
    <w:lvl w:ilvl="2" w:tplc="CAF8FF8A">
      <w:numFmt w:val="bullet"/>
      <w:lvlText w:val="•"/>
      <w:lvlJc w:val="left"/>
      <w:pPr>
        <w:ind w:left="3126" w:hanging="720"/>
      </w:pPr>
      <w:rPr>
        <w:rFonts w:ascii="Cambria" w:eastAsia="Times New Roman" w:hAnsi="Cambria" w:cstheme="minorHAnsi"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16074C07"/>
    <w:multiLevelType w:val="hybridMultilevel"/>
    <w:tmpl w:val="B5366F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4"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A4343C0"/>
    <w:multiLevelType w:val="hybridMultilevel"/>
    <w:tmpl w:val="9648E6A6"/>
    <w:lvl w:ilvl="0" w:tplc="757C81F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AFA03A9"/>
    <w:multiLevelType w:val="hybridMultilevel"/>
    <w:tmpl w:val="AA983182"/>
    <w:lvl w:ilvl="0" w:tplc="D5FCDFAE">
      <w:start w:val="1"/>
      <w:numFmt w:val="lowerLetter"/>
      <w:lvlText w:val="%1)"/>
      <w:lvlJc w:val="left"/>
      <w:pPr>
        <w:ind w:left="720" w:hanging="360"/>
      </w:pPr>
      <w:rPr>
        <w:rFonts w:eastAsia="Garamond" w:cs="Garamond" w:hint="default"/>
        <w:color w:val="000000"/>
      </w:rPr>
    </w:lvl>
    <w:lvl w:ilvl="1" w:tplc="04100019" w:tentative="1">
      <w:start w:val="1"/>
      <w:numFmt w:val="lowerLetter"/>
      <w:lvlText w:val="%2."/>
      <w:lvlJc w:val="left"/>
      <w:pPr>
        <w:ind w:left="1440" w:hanging="360"/>
      </w:pPr>
    </w:lvl>
    <w:lvl w:ilvl="2" w:tplc="D5FCDFAE">
      <w:start w:val="1"/>
      <w:numFmt w:val="lowerLetter"/>
      <w:lvlText w:val="%3)"/>
      <w:lvlJc w:val="left"/>
      <w:pPr>
        <w:ind w:left="2160" w:hanging="180"/>
      </w:pPr>
      <w:rPr>
        <w:rFonts w:eastAsia="Garamond" w:cs="Garamond" w:hint="default"/>
        <w:color w:val="00000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DDB65DF"/>
    <w:multiLevelType w:val="hybridMultilevel"/>
    <w:tmpl w:val="AE9E9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DF5FEF"/>
    <w:multiLevelType w:val="multilevel"/>
    <w:tmpl w:val="2EE213B8"/>
    <w:lvl w:ilvl="0">
      <w:start w:val="1"/>
      <w:numFmt w:val="lowerLetter"/>
      <w:lvlText w:val="%1)"/>
      <w:lvlJc w:val="left"/>
      <w:pPr>
        <w:ind w:left="720" w:hanging="360"/>
      </w:pPr>
      <w:rPr>
        <w:rFonts w:ascii="Manrope" w:hAnsi="Manrope"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3A437D"/>
    <w:multiLevelType w:val="hybridMultilevel"/>
    <w:tmpl w:val="9E5CAE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162A2C"/>
    <w:multiLevelType w:val="hybridMultilevel"/>
    <w:tmpl w:val="4324414A"/>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27A3A06"/>
    <w:multiLevelType w:val="hybridMultilevel"/>
    <w:tmpl w:val="545CB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9">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9715AC"/>
    <w:multiLevelType w:val="multilevel"/>
    <w:tmpl w:val="1AC67E9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Manrope" w:eastAsia="Times New Roman" w:hAnsi="Manrope" w:hint="default"/>
        <w:b w:val="0"/>
        <w:bCs w:val="0"/>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B7D7557"/>
    <w:multiLevelType w:val="multilevel"/>
    <w:tmpl w:val="F1B8B530"/>
    <w:lvl w:ilvl="0">
      <w:start w:val="1"/>
      <w:numFmt w:val="decimal"/>
      <w:lvlText w:val="%1."/>
      <w:lvlJc w:val="left"/>
      <w:pPr>
        <w:ind w:left="720" w:hanging="360"/>
      </w:pPr>
      <w:rPr>
        <w:rFonts w:ascii="Manrope" w:hAnsi="Manrope"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E335B5C"/>
    <w:multiLevelType w:val="hybridMultilevel"/>
    <w:tmpl w:val="76AC03A8"/>
    <w:lvl w:ilvl="0" w:tplc="8952915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CA2199"/>
    <w:multiLevelType w:val="hybridMultilevel"/>
    <w:tmpl w:val="24B6D4BC"/>
    <w:lvl w:ilvl="0" w:tplc="04090019">
      <w:start w:val="1"/>
      <w:numFmt w:val="lowerLetter"/>
      <w:lvlText w:val="%1."/>
      <w:lvlJc w:val="left"/>
      <w:pPr>
        <w:ind w:left="144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5CE2B93"/>
    <w:multiLevelType w:val="multilevel"/>
    <w:tmpl w:val="E828F7E4"/>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Manrope" w:eastAsia="Times New Roman" w:hAnsi="Manrope" w:cs="Calibri" w:hint="default"/>
        <w:b w:val="0"/>
        <w:i w:val="0"/>
        <w:strike w:val="0"/>
        <w:dstrike w:val="0"/>
        <w:sz w:val="20"/>
        <w:szCs w:val="22"/>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612995"/>
    <w:multiLevelType w:val="multilevel"/>
    <w:tmpl w:val="020AAE6E"/>
    <w:lvl w:ilvl="0">
      <w:start w:val="1"/>
      <w:numFmt w:val="lowerLetter"/>
      <w:lvlText w:val="%1."/>
      <w:lvlJc w:val="left"/>
      <w:pPr>
        <w:ind w:left="720" w:hanging="360"/>
      </w:pPr>
      <w:rPr>
        <w:rFonts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2BE16E8"/>
    <w:multiLevelType w:val="hybridMultilevel"/>
    <w:tmpl w:val="C95EBCB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D142D7"/>
    <w:multiLevelType w:val="multilevel"/>
    <w:tmpl w:val="E9283A98"/>
    <w:lvl w:ilvl="0">
      <w:start w:val="1"/>
      <w:numFmt w:val="decimal"/>
      <w:pStyle w:val="Titolo2"/>
      <w:lvlText w:val="%1."/>
      <w:lvlJc w:val="left"/>
      <w:pPr>
        <w:ind w:left="720" w:hanging="360"/>
      </w:pPr>
      <w:rPr>
        <w:rFonts w:ascii="Manrope" w:hAnsi="Manrope" w:hint="default"/>
        <w:b/>
        <w:i w:val="0"/>
        <w:color w:val="102C53"/>
        <w:sz w:val="26"/>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ACD32B0"/>
    <w:multiLevelType w:val="multilevel"/>
    <w:tmpl w:val="3948F89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0"/>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D01880"/>
    <w:multiLevelType w:val="hybridMultilevel"/>
    <w:tmpl w:val="EF2885A0"/>
    <w:lvl w:ilvl="0" w:tplc="F4201146">
      <w:start w:val="1"/>
      <w:numFmt w:val="decimal"/>
      <w:lvlText w:val="%1."/>
      <w:lvlJc w:val="left"/>
      <w:pPr>
        <w:ind w:left="720" w:hanging="360"/>
      </w:pPr>
      <w:rPr>
        <w:rFonts w:ascii="Manrope" w:hAnsi="Manrope" w:hint="default"/>
        <w:b/>
        <w:i w:val="0"/>
        <w:color w:val="002060"/>
        <w:sz w:val="20"/>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2C024C"/>
    <w:multiLevelType w:val="multilevel"/>
    <w:tmpl w:val="B38E0654"/>
    <w:lvl w:ilvl="0">
      <w:start w:val="1"/>
      <w:numFmt w:val="lowerLetter"/>
      <w:lvlText w:val="%1."/>
      <w:lvlJc w:val="left"/>
      <w:pPr>
        <w:ind w:left="720" w:hanging="360"/>
      </w:pPr>
      <w:rPr>
        <w:rFonts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661479D"/>
    <w:multiLevelType w:val="hybridMultilevel"/>
    <w:tmpl w:val="228EF42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6" w15:restartNumberingAfterBreak="0">
    <w:nsid w:val="7EB4012F"/>
    <w:multiLevelType w:val="hybridMultilevel"/>
    <w:tmpl w:val="3DBE2A1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F761473"/>
    <w:multiLevelType w:val="multilevel"/>
    <w:tmpl w:val="0D803F8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9"/>
      <w:numFmt w:val="decimal"/>
      <w:lvlText w:val="%3)"/>
      <w:lvlJc w:val="left"/>
      <w:pPr>
        <w:ind w:left="1355" w:hanging="504"/>
      </w:pPr>
      <w:rPr>
        <w:rFonts w:asciiTheme="majorHAnsi" w:eastAsia="Times New Roman" w:hAnsiTheme="majorHAnsi" w:cs="Arial" w:hint="default"/>
        <w:b w:val="0"/>
        <w:i w:val="0"/>
        <w:strike w:val="0"/>
        <w:dstrike w:val="0"/>
        <w:sz w:val="20"/>
        <w:szCs w:val="24"/>
      </w:rPr>
    </w:lvl>
    <w:lvl w:ilvl="3">
      <w:start w:val="2"/>
      <w:numFmt w:val="lowerLetter"/>
      <w:lvlText w:val="%4)"/>
      <w:lvlJc w:val="left"/>
      <w:pPr>
        <w:ind w:left="932" w:hanging="648"/>
      </w:pPr>
      <w:rPr>
        <w:rFonts w:hint="default"/>
        <w:b/>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9"/>
  </w:num>
  <w:num w:numId="3">
    <w:abstractNumId w:val="14"/>
  </w:num>
  <w:num w:numId="4">
    <w:abstractNumId w:val="12"/>
  </w:num>
  <w:num w:numId="5">
    <w:abstractNumId w:val="28"/>
  </w:num>
  <w:num w:numId="6">
    <w:abstractNumId w:val="23"/>
  </w:num>
  <w:num w:numId="7">
    <w:abstractNumId w:val="26"/>
  </w:num>
  <w:num w:numId="8">
    <w:abstractNumId w:val="4"/>
  </w:num>
  <w:num w:numId="9">
    <w:abstractNumId w:val="24"/>
  </w:num>
  <w:num w:numId="10">
    <w:abstractNumId w:val="1"/>
  </w:num>
  <w:num w:numId="11">
    <w:abstractNumId w:val="10"/>
  </w:num>
  <w:num w:numId="12">
    <w:abstractNumId w:val="13"/>
  </w:num>
  <w:num w:numId="13">
    <w:abstractNumId w:val="38"/>
  </w:num>
  <w:num w:numId="14">
    <w:abstractNumId w:val="18"/>
  </w:num>
  <w:num w:numId="15">
    <w:abstractNumId w:val="11"/>
  </w:num>
  <w:num w:numId="16">
    <w:abstractNumId w:val="37"/>
  </w:num>
  <w:num w:numId="17">
    <w:abstractNumId w:val="25"/>
  </w:num>
  <w:num w:numId="18">
    <w:abstractNumId w:val="0"/>
  </w:num>
  <w:num w:numId="19">
    <w:abstractNumId w:val="9"/>
  </w:num>
  <w:num w:numId="20">
    <w:abstractNumId w:val="21"/>
  </w:num>
  <w:num w:numId="21">
    <w:abstractNumId w:val="20"/>
  </w:num>
  <w:num w:numId="22">
    <w:abstractNumId w:val="35"/>
  </w:num>
  <w:num w:numId="23">
    <w:abstractNumId w:val="15"/>
  </w:num>
  <w:num w:numId="24">
    <w:abstractNumId w:val="22"/>
  </w:num>
  <w:num w:numId="25">
    <w:abstractNumId w:val="7"/>
  </w:num>
  <w:num w:numId="26">
    <w:abstractNumId w:val="3"/>
  </w:num>
  <w:num w:numId="27">
    <w:abstractNumId w:val="17"/>
  </w:num>
  <w:num w:numId="28">
    <w:abstractNumId w:val="29"/>
  </w:num>
  <w:num w:numId="29">
    <w:abstractNumId w:val="34"/>
  </w:num>
  <w:num w:numId="30">
    <w:abstractNumId w:val="31"/>
  </w:num>
  <w:num w:numId="31">
    <w:abstractNumId w:val="30"/>
  </w:num>
  <w:num w:numId="32">
    <w:abstractNumId w:val="36"/>
  </w:num>
  <w:num w:numId="33">
    <w:abstractNumId w:val="33"/>
  </w:num>
  <w:num w:numId="34">
    <w:abstractNumId w:val="2"/>
  </w:num>
  <w:num w:numId="35">
    <w:abstractNumId w:val="27"/>
  </w:num>
  <w:num w:numId="36">
    <w:abstractNumId w:val="5"/>
  </w:num>
  <w:num w:numId="37">
    <w:abstractNumId w:val="8"/>
  </w:num>
  <w:num w:numId="38">
    <w:abstractNumId w:val="6"/>
  </w:num>
  <w:num w:numId="39">
    <w:abstractNumId w:val="16"/>
  </w:num>
  <w:num w:numId="40">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01A7"/>
    <w:rsid w:val="000001F0"/>
    <w:rsid w:val="00001CF6"/>
    <w:rsid w:val="000047CD"/>
    <w:rsid w:val="000050E9"/>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20DDD"/>
    <w:rsid w:val="0002185F"/>
    <w:rsid w:val="000221C3"/>
    <w:rsid w:val="0002232C"/>
    <w:rsid w:val="0002298D"/>
    <w:rsid w:val="00022A02"/>
    <w:rsid w:val="00022B58"/>
    <w:rsid w:val="00023648"/>
    <w:rsid w:val="0002365A"/>
    <w:rsid w:val="00023B79"/>
    <w:rsid w:val="00023D01"/>
    <w:rsid w:val="00025169"/>
    <w:rsid w:val="00026D9F"/>
    <w:rsid w:val="00027CD0"/>
    <w:rsid w:val="000306BE"/>
    <w:rsid w:val="000315E8"/>
    <w:rsid w:val="00032F35"/>
    <w:rsid w:val="0003597C"/>
    <w:rsid w:val="00036784"/>
    <w:rsid w:val="00041185"/>
    <w:rsid w:val="00041A5C"/>
    <w:rsid w:val="00043CAA"/>
    <w:rsid w:val="00044072"/>
    <w:rsid w:val="0004557F"/>
    <w:rsid w:val="00045B07"/>
    <w:rsid w:val="00045D47"/>
    <w:rsid w:val="0004614B"/>
    <w:rsid w:val="0004696D"/>
    <w:rsid w:val="000475A1"/>
    <w:rsid w:val="00050774"/>
    <w:rsid w:val="00051128"/>
    <w:rsid w:val="0005263D"/>
    <w:rsid w:val="00052E2F"/>
    <w:rsid w:val="00052FD6"/>
    <w:rsid w:val="00053C3C"/>
    <w:rsid w:val="000572D6"/>
    <w:rsid w:val="0006009F"/>
    <w:rsid w:val="00061583"/>
    <w:rsid w:val="00061658"/>
    <w:rsid w:val="00061F4E"/>
    <w:rsid w:val="00063BB7"/>
    <w:rsid w:val="000654DF"/>
    <w:rsid w:val="00065688"/>
    <w:rsid w:val="00065D5F"/>
    <w:rsid w:val="0006616F"/>
    <w:rsid w:val="0006740A"/>
    <w:rsid w:val="00070045"/>
    <w:rsid w:val="00072450"/>
    <w:rsid w:val="00073A3E"/>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3766"/>
    <w:rsid w:val="000B4A42"/>
    <w:rsid w:val="000B53F9"/>
    <w:rsid w:val="000B54FB"/>
    <w:rsid w:val="000B6B67"/>
    <w:rsid w:val="000C035F"/>
    <w:rsid w:val="000C113D"/>
    <w:rsid w:val="000C293E"/>
    <w:rsid w:val="000C29CD"/>
    <w:rsid w:val="000C344B"/>
    <w:rsid w:val="000C3B1A"/>
    <w:rsid w:val="000C48D2"/>
    <w:rsid w:val="000C4D3B"/>
    <w:rsid w:val="000C6E05"/>
    <w:rsid w:val="000C70DE"/>
    <w:rsid w:val="000C7C37"/>
    <w:rsid w:val="000D03DB"/>
    <w:rsid w:val="000D10B9"/>
    <w:rsid w:val="000D1C74"/>
    <w:rsid w:val="000D2516"/>
    <w:rsid w:val="000D2AC1"/>
    <w:rsid w:val="000D3551"/>
    <w:rsid w:val="000D4913"/>
    <w:rsid w:val="000D49E9"/>
    <w:rsid w:val="000D5C7D"/>
    <w:rsid w:val="000D6246"/>
    <w:rsid w:val="000D68B4"/>
    <w:rsid w:val="000D756B"/>
    <w:rsid w:val="000D7F75"/>
    <w:rsid w:val="000E0900"/>
    <w:rsid w:val="000E0A13"/>
    <w:rsid w:val="000E0E7C"/>
    <w:rsid w:val="000E2446"/>
    <w:rsid w:val="000E42C7"/>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4A0B"/>
    <w:rsid w:val="000F5777"/>
    <w:rsid w:val="00100922"/>
    <w:rsid w:val="001011A5"/>
    <w:rsid w:val="00101A51"/>
    <w:rsid w:val="001030AC"/>
    <w:rsid w:val="001035D6"/>
    <w:rsid w:val="00103C1C"/>
    <w:rsid w:val="00103CF8"/>
    <w:rsid w:val="00104012"/>
    <w:rsid w:val="00104CE7"/>
    <w:rsid w:val="001051E3"/>
    <w:rsid w:val="00105A65"/>
    <w:rsid w:val="00105D90"/>
    <w:rsid w:val="00106210"/>
    <w:rsid w:val="00106389"/>
    <w:rsid w:val="00107305"/>
    <w:rsid w:val="00110D10"/>
    <w:rsid w:val="00110F15"/>
    <w:rsid w:val="0011283F"/>
    <w:rsid w:val="001134EC"/>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8C6"/>
    <w:rsid w:val="00135081"/>
    <w:rsid w:val="00135597"/>
    <w:rsid w:val="0013560D"/>
    <w:rsid w:val="001359F2"/>
    <w:rsid w:val="00135DD5"/>
    <w:rsid w:val="00140135"/>
    <w:rsid w:val="00140144"/>
    <w:rsid w:val="00140B04"/>
    <w:rsid w:val="001410AB"/>
    <w:rsid w:val="001410B1"/>
    <w:rsid w:val="00141178"/>
    <w:rsid w:val="00141DDC"/>
    <w:rsid w:val="00142B21"/>
    <w:rsid w:val="001438AF"/>
    <w:rsid w:val="00143EE6"/>
    <w:rsid w:val="00144EA0"/>
    <w:rsid w:val="001458F9"/>
    <w:rsid w:val="001463BD"/>
    <w:rsid w:val="0015140A"/>
    <w:rsid w:val="00151464"/>
    <w:rsid w:val="0015168D"/>
    <w:rsid w:val="001519F3"/>
    <w:rsid w:val="00151A88"/>
    <w:rsid w:val="00155F79"/>
    <w:rsid w:val="001577D6"/>
    <w:rsid w:val="00163063"/>
    <w:rsid w:val="00163750"/>
    <w:rsid w:val="0016375E"/>
    <w:rsid w:val="00164600"/>
    <w:rsid w:val="0016518A"/>
    <w:rsid w:val="0016603A"/>
    <w:rsid w:val="001664D7"/>
    <w:rsid w:val="00166536"/>
    <w:rsid w:val="00170BC6"/>
    <w:rsid w:val="00170F3D"/>
    <w:rsid w:val="00171428"/>
    <w:rsid w:val="001724C4"/>
    <w:rsid w:val="00172914"/>
    <w:rsid w:val="00172A3E"/>
    <w:rsid w:val="00173255"/>
    <w:rsid w:val="00173996"/>
    <w:rsid w:val="00174B47"/>
    <w:rsid w:val="00174E7A"/>
    <w:rsid w:val="00175117"/>
    <w:rsid w:val="00176EA2"/>
    <w:rsid w:val="0017789F"/>
    <w:rsid w:val="00177B1B"/>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6478"/>
    <w:rsid w:val="00196AEE"/>
    <w:rsid w:val="001A1EAD"/>
    <w:rsid w:val="001A23C2"/>
    <w:rsid w:val="001A3B2D"/>
    <w:rsid w:val="001A40A8"/>
    <w:rsid w:val="001A53BE"/>
    <w:rsid w:val="001A55DC"/>
    <w:rsid w:val="001A597D"/>
    <w:rsid w:val="001A5D7F"/>
    <w:rsid w:val="001A60F1"/>
    <w:rsid w:val="001A646D"/>
    <w:rsid w:val="001B0323"/>
    <w:rsid w:val="001B0E13"/>
    <w:rsid w:val="001B2459"/>
    <w:rsid w:val="001B3B5C"/>
    <w:rsid w:val="001B44C8"/>
    <w:rsid w:val="001B5A3D"/>
    <w:rsid w:val="001B6072"/>
    <w:rsid w:val="001B6107"/>
    <w:rsid w:val="001B6309"/>
    <w:rsid w:val="001B79FE"/>
    <w:rsid w:val="001B7E2D"/>
    <w:rsid w:val="001C08AC"/>
    <w:rsid w:val="001C0A88"/>
    <w:rsid w:val="001C22A8"/>
    <w:rsid w:val="001C2F72"/>
    <w:rsid w:val="001C43A2"/>
    <w:rsid w:val="001C4451"/>
    <w:rsid w:val="001C4D92"/>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318"/>
    <w:rsid w:val="001E0693"/>
    <w:rsid w:val="001E1269"/>
    <w:rsid w:val="001E1956"/>
    <w:rsid w:val="001E2327"/>
    <w:rsid w:val="001E2823"/>
    <w:rsid w:val="001E2C1D"/>
    <w:rsid w:val="001E3338"/>
    <w:rsid w:val="001E5A75"/>
    <w:rsid w:val="001E62AF"/>
    <w:rsid w:val="001E66DA"/>
    <w:rsid w:val="001E6C53"/>
    <w:rsid w:val="001E6E98"/>
    <w:rsid w:val="001E726B"/>
    <w:rsid w:val="001E7E1D"/>
    <w:rsid w:val="001F0977"/>
    <w:rsid w:val="001F0A54"/>
    <w:rsid w:val="001F12D6"/>
    <w:rsid w:val="001F3065"/>
    <w:rsid w:val="001F337C"/>
    <w:rsid w:val="001F3709"/>
    <w:rsid w:val="001F3A0A"/>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669"/>
    <w:rsid w:val="0020172C"/>
    <w:rsid w:val="00201D7F"/>
    <w:rsid w:val="00202CD5"/>
    <w:rsid w:val="0020371D"/>
    <w:rsid w:val="00203B5A"/>
    <w:rsid w:val="00204C10"/>
    <w:rsid w:val="0020562C"/>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AD8"/>
    <w:rsid w:val="00225772"/>
    <w:rsid w:val="002275B9"/>
    <w:rsid w:val="00230B4E"/>
    <w:rsid w:val="00233A66"/>
    <w:rsid w:val="00233C48"/>
    <w:rsid w:val="00235BC8"/>
    <w:rsid w:val="00235D1B"/>
    <w:rsid w:val="00236C2F"/>
    <w:rsid w:val="002414F0"/>
    <w:rsid w:val="00242066"/>
    <w:rsid w:val="00242213"/>
    <w:rsid w:val="00242B24"/>
    <w:rsid w:val="0024334B"/>
    <w:rsid w:val="00243A6C"/>
    <w:rsid w:val="00247025"/>
    <w:rsid w:val="002478E9"/>
    <w:rsid w:val="00247D10"/>
    <w:rsid w:val="002507BD"/>
    <w:rsid w:val="0025160B"/>
    <w:rsid w:val="00251FA4"/>
    <w:rsid w:val="0025236F"/>
    <w:rsid w:val="00252C0A"/>
    <w:rsid w:val="0025449B"/>
    <w:rsid w:val="002548C2"/>
    <w:rsid w:val="00254D96"/>
    <w:rsid w:val="0025573B"/>
    <w:rsid w:val="00255D0E"/>
    <w:rsid w:val="00256BEF"/>
    <w:rsid w:val="00257984"/>
    <w:rsid w:val="00260794"/>
    <w:rsid w:val="00262C8D"/>
    <w:rsid w:val="00262CBC"/>
    <w:rsid w:val="00262D11"/>
    <w:rsid w:val="00263959"/>
    <w:rsid w:val="00264A28"/>
    <w:rsid w:val="002678CB"/>
    <w:rsid w:val="0027055D"/>
    <w:rsid w:val="00270975"/>
    <w:rsid w:val="002712AE"/>
    <w:rsid w:val="002716B0"/>
    <w:rsid w:val="002721FB"/>
    <w:rsid w:val="0027239B"/>
    <w:rsid w:val="00272736"/>
    <w:rsid w:val="00273977"/>
    <w:rsid w:val="00275003"/>
    <w:rsid w:val="002758BE"/>
    <w:rsid w:val="00276D70"/>
    <w:rsid w:val="00277137"/>
    <w:rsid w:val="0028153F"/>
    <w:rsid w:val="00282DEC"/>
    <w:rsid w:val="00284063"/>
    <w:rsid w:val="00284CF8"/>
    <w:rsid w:val="00284D01"/>
    <w:rsid w:val="0028556D"/>
    <w:rsid w:val="002859D0"/>
    <w:rsid w:val="00287174"/>
    <w:rsid w:val="002874DB"/>
    <w:rsid w:val="00287CF7"/>
    <w:rsid w:val="00290A8B"/>
    <w:rsid w:val="00291685"/>
    <w:rsid w:val="00292AC2"/>
    <w:rsid w:val="002A0C7E"/>
    <w:rsid w:val="002A39BA"/>
    <w:rsid w:val="002A43C4"/>
    <w:rsid w:val="002A4654"/>
    <w:rsid w:val="002A5164"/>
    <w:rsid w:val="002A5EF6"/>
    <w:rsid w:val="002A6CE4"/>
    <w:rsid w:val="002A721F"/>
    <w:rsid w:val="002A792A"/>
    <w:rsid w:val="002B01AA"/>
    <w:rsid w:val="002B048B"/>
    <w:rsid w:val="002B0ABA"/>
    <w:rsid w:val="002B16FD"/>
    <w:rsid w:val="002B1BF0"/>
    <w:rsid w:val="002B24B8"/>
    <w:rsid w:val="002B3ED8"/>
    <w:rsid w:val="002B4818"/>
    <w:rsid w:val="002B565E"/>
    <w:rsid w:val="002B5D6A"/>
    <w:rsid w:val="002B60EA"/>
    <w:rsid w:val="002B6D7A"/>
    <w:rsid w:val="002B7160"/>
    <w:rsid w:val="002B7172"/>
    <w:rsid w:val="002B735D"/>
    <w:rsid w:val="002B7D94"/>
    <w:rsid w:val="002C1201"/>
    <w:rsid w:val="002C2286"/>
    <w:rsid w:val="002C4499"/>
    <w:rsid w:val="002C5C08"/>
    <w:rsid w:val="002C5CD2"/>
    <w:rsid w:val="002C66E4"/>
    <w:rsid w:val="002C69B7"/>
    <w:rsid w:val="002C77D3"/>
    <w:rsid w:val="002C7A4D"/>
    <w:rsid w:val="002D01A4"/>
    <w:rsid w:val="002D04ED"/>
    <w:rsid w:val="002D14E7"/>
    <w:rsid w:val="002D22FA"/>
    <w:rsid w:val="002D29EE"/>
    <w:rsid w:val="002D384F"/>
    <w:rsid w:val="002D3A34"/>
    <w:rsid w:val="002D3A79"/>
    <w:rsid w:val="002D615D"/>
    <w:rsid w:val="002D62C2"/>
    <w:rsid w:val="002D6C21"/>
    <w:rsid w:val="002D6EEC"/>
    <w:rsid w:val="002D74E2"/>
    <w:rsid w:val="002E0081"/>
    <w:rsid w:val="002E1377"/>
    <w:rsid w:val="002E16E5"/>
    <w:rsid w:val="002E18F3"/>
    <w:rsid w:val="002E195F"/>
    <w:rsid w:val="002E31A9"/>
    <w:rsid w:val="002E457C"/>
    <w:rsid w:val="002E49E9"/>
    <w:rsid w:val="002E4F09"/>
    <w:rsid w:val="002E5A26"/>
    <w:rsid w:val="002E6022"/>
    <w:rsid w:val="002E7642"/>
    <w:rsid w:val="002E79EF"/>
    <w:rsid w:val="002F04DB"/>
    <w:rsid w:val="002F24AA"/>
    <w:rsid w:val="002F78F3"/>
    <w:rsid w:val="002F7B1C"/>
    <w:rsid w:val="0030013C"/>
    <w:rsid w:val="0030072B"/>
    <w:rsid w:val="00300C9D"/>
    <w:rsid w:val="0030134B"/>
    <w:rsid w:val="00301477"/>
    <w:rsid w:val="003027F7"/>
    <w:rsid w:val="00302C06"/>
    <w:rsid w:val="0030359A"/>
    <w:rsid w:val="00303D5B"/>
    <w:rsid w:val="003044FE"/>
    <w:rsid w:val="003069C1"/>
    <w:rsid w:val="00306A48"/>
    <w:rsid w:val="00310020"/>
    <w:rsid w:val="00311017"/>
    <w:rsid w:val="0031169A"/>
    <w:rsid w:val="003117C4"/>
    <w:rsid w:val="00311AF1"/>
    <w:rsid w:val="00312CBB"/>
    <w:rsid w:val="00313D24"/>
    <w:rsid w:val="0031483F"/>
    <w:rsid w:val="00314EE3"/>
    <w:rsid w:val="00314F24"/>
    <w:rsid w:val="00315AE7"/>
    <w:rsid w:val="00315C19"/>
    <w:rsid w:val="0031720A"/>
    <w:rsid w:val="003178A1"/>
    <w:rsid w:val="003243DC"/>
    <w:rsid w:val="003254D3"/>
    <w:rsid w:val="00325944"/>
    <w:rsid w:val="003259D0"/>
    <w:rsid w:val="003262F9"/>
    <w:rsid w:val="0032637C"/>
    <w:rsid w:val="00331144"/>
    <w:rsid w:val="00331943"/>
    <w:rsid w:val="00331E4A"/>
    <w:rsid w:val="00331F80"/>
    <w:rsid w:val="0033206E"/>
    <w:rsid w:val="00332E7E"/>
    <w:rsid w:val="003342AD"/>
    <w:rsid w:val="0033565D"/>
    <w:rsid w:val="003359E0"/>
    <w:rsid w:val="00335FFE"/>
    <w:rsid w:val="00336095"/>
    <w:rsid w:val="00336599"/>
    <w:rsid w:val="0033662A"/>
    <w:rsid w:val="00337A79"/>
    <w:rsid w:val="00340EA3"/>
    <w:rsid w:val="0034138C"/>
    <w:rsid w:val="00342065"/>
    <w:rsid w:val="00342639"/>
    <w:rsid w:val="00342DD3"/>
    <w:rsid w:val="00342EFE"/>
    <w:rsid w:val="0034305D"/>
    <w:rsid w:val="003453BE"/>
    <w:rsid w:val="0034789A"/>
    <w:rsid w:val="00347BFB"/>
    <w:rsid w:val="00350C24"/>
    <w:rsid w:val="0035139A"/>
    <w:rsid w:val="00352390"/>
    <w:rsid w:val="00352F6C"/>
    <w:rsid w:val="003538D4"/>
    <w:rsid w:val="00353B95"/>
    <w:rsid w:val="00356419"/>
    <w:rsid w:val="00356573"/>
    <w:rsid w:val="0035693B"/>
    <w:rsid w:val="00356E79"/>
    <w:rsid w:val="0035766B"/>
    <w:rsid w:val="00357826"/>
    <w:rsid w:val="00360031"/>
    <w:rsid w:val="003619D7"/>
    <w:rsid w:val="0036223F"/>
    <w:rsid w:val="00363D51"/>
    <w:rsid w:val="00363E68"/>
    <w:rsid w:val="0036460E"/>
    <w:rsid w:val="00364DF1"/>
    <w:rsid w:val="003658B5"/>
    <w:rsid w:val="0036605E"/>
    <w:rsid w:val="00366311"/>
    <w:rsid w:val="00366481"/>
    <w:rsid w:val="00366691"/>
    <w:rsid w:val="003667D0"/>
    <w:rsid w:val="00371721"/>
    <w:rsid w:val="00371A47"/>
    <w:rsid w:val="00373F22"/>
    <w:rsid w:val="0037505D"/>
    <w:rsid w:val="00375233"/>
    <w:rsid w:val="00375678"/>
    <w:rsid w:val="003772D7"/>
    <w:rsid w:val="003804C1"/>
    <w:rsid w:val="00380F97"/>
    <w:rsid w:val="0038130F"/>
    <w:rsid w:val="003833F7"/>
    <w:rsid w:val="00383993"/>
    <w:rsid w:val="00385633"/>
    <w:rsid w:val="0038584C"/>
    <w:rsid w:val="0038589F"/>
    <w:rsid w:val="00385996"/>
    <w:rsid w:val="00386AC0"/>
    <w:rsid w:val="00387BEA"/>
    <w:rsid w:val="003932BF"/>
    <w:rsid w:val="00393AB7"/>
    <w:rsid w:val="00393BEC"/>
    <w:rsid w:val="00394986"/>
    <w:rsid w:val="00394CC6"/>
    <w:rsid w:val="00394FF4"/>
    <w:rsid w:val="00396016"/>
    <w:rsid w:val="003960DB"/>
    <w:rsid w:val="00397198"/>
    <w:rsid w:val="00397DDC"/>
    <w:rsid w:val="003A10B9"/>
    <w:rsid w:val="003A148A"/>
    <w:rsid w:val="003A1AFF"/>
    <w:rsid w:val="003A3033"/>
    <w:rsid w:val="003A3F60"/>
    <w:rsid w:val="003A475A"/>
    <w:rsid w:val="003A4D3D"/>
    <w:rsid w:val="003A4E78"/>
    <w:rsid w:val="003A4E8B"/>
    <w:rsid w:val="003A5E39"/>
    <w:rsid w:val="003A64A9"/>
    <w:rsid w:val="003A673A"/>
    <w:rsid w:val="003B07A1"/>
    <w:rsid w:val="003B0F6C"/>
    <w:rsid w:val="003B1A77"/>
    <w:rsid w:val="003B2C9E"/>
    <w:rsid w:val="003B35CA"/>
    <w:rsid w:val="003B399D"/>
    <w:rsid w:val="003B49E3"/>
    <w:rsid w:val="003B4B59"/>
    <w:rsid w:val="003B5606"/>
    <w:rsid w:val="003B6241"/>
    <w:rsid w:val="003B7D74"/>
    <w:rsid w:val="003C0646"/>
    <w:rsid w:val="003C10A8"/>
    <w:rsid w:val="003C1BE5"/>
    <w:rsid w:val="003C20CA"/>
    <w:rsid w:val="003C2199"/>
    <w:rsid w:val="003C2308"/>
    <w:rsid w:val="003C2657"/>
    <w:rsid w:val="003C3DE9"/>
    <w:rsid w:val="003C3EAE"/>
    <w:rsid w:val="003C67E4"/>
    <w:rsid w:val="003C75DF"/>
    <w:rsid w:val="003D0441"/>
    <w:rsid w:val="003D117D"/>
    <w:rsid w:val="003D1CFD"/>
    <w:rsid w:val="003D21DE"/>
    <w:rsid w:val="003D2455"/>
    <w:rsid w:val="003D3664"/>
    <w:rsid w:val="003D3C62"/>
    <w:rsid w:val="003D5277"/>
    <w:rsid w:val="003D5B9E"/>
    <w:rsid w:val="003D6F50"/>
    <w:rsid w:val="003D7007"/>
    <w:rsid w:val="003E00CC"/>
    <w:rsid w:val="003E0660"/>
    <w:rsid w:val="003E088D"/>
    <w:rsid w:val="003E1028"/>
    <w:rsid w:val="003E1782"/>
    <w:rsid w:val="003E3DB6"/>
    <w:rsid w:val="003E48FD"/>
    <w:rsid w:val="003E4EEF"/>
    <w:rsid w:val="003E6215"/>
    <w:rsid w:val="003E70DE"/>
    <w:rsid w:val="003F0AEC"/>
    <w:rsid w:val="003F1919"/>
    <w:rsid w:val="003F3324"/>
    <w:rsid w:val="003F3B5F"/>
    <w:rsid w:val="003F63D4"/>
    <w:rsid w:val="003F7B4C"/>
    <w:rsid w:val="0040199A"/>
    <w:rsid w:val="0040308B"/>
    <w:rsid w:val="00403DD4"/>
    <w:rsid w:val="00404762"/>
    <w:rsid w:val="00405ADD"/>
    <w:rsid w:val="00405D59"/>
    <w:rsid w:val="0040658C"/>
    <w:rsid w:val="00406A31"/>
    <w:rsid w:val="00406E78"/>
    <w:rsid w:val="00407815"/>
    <w:rsid w:val="00407A89"/>
    <w:rsid w:val="00412BE6"/>
    <w:rsid w:val="004134F6"/>
    <w:rsid w:val="00414909"/>
    <w:rsid w:val="00415567"/>
    <w:rsid w:val="004159A4"/>
    <w:rsid w:val="00416639"/>
    <w:rsid w:val="00416FB3"/>
    <w:rsid w:val="004176CD"/>
    <w:rsid w:val="00417C60"/>
    <w:rsid w:val="00417C7F"/>
    <w:rsid w:val="00421466"/>
    <w:rsid w:val="00422ED0"/>
    <w:rsid w:val="004234E6"/>
    <w:rsid w:val="0042403C"/>
    <w:rsid w:val="00425F22"/>
    <w:rsid w:val="00426C9C"/>
    <w:rsid w:val="00427681"/>
    <w:rsid w:val="00427FEE"/>
    <w:rsid w:val="004300F2"/>
    <w:rsid w:val="00432222"/>
    <w:rsid w:val="00432F75"/>
    <w:rsid w:val="0043318C"/>
    <w:rsid w:val="004338D0"/>
    <w:rsid w:val="00434697"/>
    <w:rsid w:val="00434E4B"/>
    <w:rsid w:val="00435244"/>
    <w:rsid w:val="0043595E"/>
    <w:rsid w:val="00436474"/>
    <w:rsid w:val="00436E4D"/>
    <w:rsid w:val="0043729D"/>
    <w:rsid w:val="004378CE"/>
    <w:rsid w:val="004412F8"/>
    <w:rsid w:val="00441CB3"/>
    <w:rsid w:val="00442979"/>
    <w:rsid w:val="004439F2"/>
    <w:rsid w:val="00443CFF"/>
    <w:rsid w:val="004440F3"/>
    <w:rsid w:val="004450F5"/>
    <w:rsid w:val="00445C59"/>
    <w:rsid w:val="004460AD"/>
    <w:rsid w:val="00446E51"/>
    <w:rsid w:val="00447D79"/>
    <w:rsid w:val="0045021F"/>
    <w:rsid w:val="00450C25"/>
    <w:rsid w:val="00450C9E"/>
    <w:rsid w:val="00450DD4"/>
    <w:rsid w:val="004548C0"/>
    <w:rsid w:val="004552C9"/>
    <w:rsid w:val="00455877"/>
    <w:rsid w:val="00455A39"/>
    <w:rsid w:val="00457295"/>
    <w:rsid w:val="00457381"/>
    <w:rsid w:val="00460B75"/>
    <w:rsid w:val="00460DB4"/>
    <w:rsid w:val="00461BBA"/>
    <w:rsid w:val="00462358"/>
    <w:rsid w:val="004629B1"/>
    <w:rsid w:val="00462DC6"/>
    <w:rsid w:val="00463A06"/>
    <w:rsid w:val="00463C32"/>
    <w:rsid w:val="00464444"/>
    <w:rsid w:val="00464513"/>
    <w:rsid w:val="004659DB"/>
    <w:rsid w:val="00466502"/>
    <w:rsid w:val="00466E61"/>
    <w:rsid w:val="00467601"/>
    <w:rsid w:val="00467FE0"/>
    <w:rsid w:val="004700E4"/>
    <w:rsid w:val="004702CC"/>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EC3"/>
    <w:rsid w:val="00490FE0"/>
    <w:rsid w:val="0049277F"/>
    <w:rsid w:val="004937A3"/>
    <w:rsid w:val="00493DF4"/>
    <w:rsid w:val="0049622C"/>
    <w:rsid w:val="004965EA"/>
    <w:rsid w:val="00497D62"/>
    <w:rsid w:val="004A0D74"/>
    <w:rsid w:val="004A1488"/>
    <w:rsid w:val="004A28DB"/>
    <w:rsid w:val="004A3117"/>
    <w:rsid w:val="004A3978"/>
    <w:rsid w:val="004A48EC"/>
    <w:rsid w:val="004A4954"/>
    <w:rsid w:val="004A4D58"/>
    <w:rsid w:val="004A4DF0"/>
    <w:rsid w:val="004A4E18"/>
    <w:rsid w:val="004A7894"/>
    <w:rsid w:val="004A7F48"/>
    <w:rsid w:val="004B1BA3"/>
    <w:rsid w:val="004B1E07"/>
    <w:rsid w:val="004B2126"/>
    <w:rsid w:val="004B23CB"/>
    <w:rsid w:val="004B2DCF"/>
    <w:rsid w:val="004B4789"/>
    <w:rsid w:val="004B4C8D"/>
    <w:rsid w:val="004B4E14"/>
    <w:rsid w:val="004B64F7"/>
    <w:rsid w:val="004B70A9"/>
    <w:rsid w:val="004B775A"/>
    <w:rsid w:val="004B7CA7"/>
    <w:rsid w:val="004C0B3A"/>
    <w:rsid w:val="004C38E0"/>
    <w:rsid w:val="004C4B04"/>
    <w:rsid w:val="004C53A8"/>
    <w:rsid w:val="004C667D"/>
    <w:rsid w:val="004C6FBF"/>
    <w:rsid w:val="004C74F6"/>
    <w:rsid w:val="004D0CB9"/>
    <w:rsid w:val="004D3794"/>
    <w:rsid w:val="004D4253"/>
    <w:rsid w:val="004D51D8"/>
    <w:rsid w:val="004D5230"/>
    <w:rsid w:val="004D5B9C"/>
    <w:rsid w:val="004E0358"/>
    <w:rsid w:val="004E08CC"/>
    <w:rsid w:val="004E09B3"/>
    <w:rsid w:val="004E0EEA"/>
    <w:rsid w:val="004E0F61"/>
    <w:rsid w:val="004E1925"/>
    <w:rsid w:val="004E1CF3"/>
    <w:rsid w:val="004E3658"/>
    <w:rsid w:val="004E396B"/>
    <w:rsid w:val="004E3A06"/>
    <w:rsid w:val="004E5474"/>
    <w:rsid w:val="004E5603"/>
    <w:rsid w:val="004E706F"/>
    <w:rsid w:val="004E7124"/>
    <w:rsid w:val="004E7632"/>
    <w:rsid w:val="004E7A85"/>
    <w:rsid w:val="004F05B5"/>
    <w:rsid w:val="004F197A"/>
    <w:rsid w:val="004F2534"/>
    <w:rsid w:val="004F25B5"/>
    <w:rsid w:val="004F2FC5"/>
    <w:rsid w:val="004F3358"/>
    <w:rsid w:val="004F34BE"/>
    <w:rsid w:val="004F42BB"/>
    <w:rsid w:val="004F5CAA"/>
    <w:rsid w:val="004F6783"/>
    <w:rsid w:val="004F6A69"/>
    <w:rsid w:val="004F6DC8"/>
    <w:rsid w:val="004F7CD6"/>
    <w:rsid w:val="004F7E08"/>
    <w:rsid w:val="00500004"/>
    <w:rsid w:val="0050004A"/>
    <w:rsid w:val="005000A1"/>
    <w:rsid w:val="00500959"/>
    <w:rsid w:val="00500DB0"/>
    <w:rsid w:val="005020A5"/>
    <w:rsid w:val="00502577"/>
    <w:rsid w:val="00502F55"/>
    <w:rsid w:val="00503001"/>
    <w:rsid w:val="00503ECE"/>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33EE"/>
    <w:rsid w:val="00514197"/>
    <w:rsid w:val="0051425E"/>
    <w:rsid w:val="00514E03"/>
    <w:rsid w:val="00514F22"/>
    <w:rsid w:val="0051579B"/>
    <w:rsid w:val="00515CB8"/>
    <w:rsid w:val="00517670"/>
    <w:rsid w:val="00517BB0"/>
    <w:rsid w:val="00521063"/>
    <w:rsid w:val="00521A1B"/>
    <w:rsid w:val="005223B5"/>
    <w:rsid w:val="00522B6F"/>
    <w:rsid w:val="00522F9E"/>
    <w:rsid w:val="00523F14"/>
    <w:rsid w:val="00524481"/>
    <w:rsid w:val="005252D0"/>
    <w:rsid w:val="00526C8E"/>
    <w:rsid w:val="0052703D"/>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649"/>
    <w:rsid w:val="0053689C"/>
    <w:rsid w:val="00536BF6"/>
    <w:rsid w:val="0053793E"/>
    <w:rsid w:val="00540A53"/>
    <w:rsid w:val="00541CE4"/>
    <w:rsid w:val="005423E5"/>
    <w:rsid w:val="00542492"/>
    <w:rsid w:val="005450AA"/>
    <w:rsid w:val="00545663"/>
    <w:rsid w:val="00547043"/>
    <w:rsid w:val="00547ACD"/>
    <w:rsid w:val="0055084A"/>
    <w:rsid w:val="0055172F"/>
    <w:rsid w:val="00551C70"/>
    <w:rsid w:val="0055228C"/>
    <w:rsid w:val="00552C53"/>
    <w:rsid w:val="005533E3"/>
    <w:rsid w:val="0055379C"/>
    <w:rsid w:val="00553953"/>
    <w:rsid w:val="00553991"/>
    <w:rsid w:val="005547ED"/>
    <w:rsid w:val="00554E2F"/>
    <w:rsid w:val="00557FFB"/>
    <w:rsid w:val="005610D1"/>
    <w:rsid w:val="00561765"/>
    <w:rsid w:val="0056180A"/>
    <w:rsid w:val="005618BE"/>
    <w:rsid w:val="00563087"/>
    <w:rsid w:val="00563140"/>
    <w:rsid w:val="00563D04"/>
    <w:rsid w:val="00564981"/>
    <w:rsid w:val="00564B90"/>
    <w:rsid w:val="005656B6"/>
    <w:rsid w:val="00566CA5"/>
    <w:rsid w:val="00567013"/>
    <w:rsid w:val="0056756A"/>
    <w:rsid w:val="00567DB9"/>
    <w:rsid w:val="005707D0"/>
    <w:rsid w:val="00572C9A"/>
    <w:rsid w:val="0057305A"/>
    <w:rsid w:val="005730FE"/>
    <w:rsid w:val="00573AF1"/>
    <w:rsid w:val="00573D0F"/>
    <w:rsid w:val="00575C1A"/>
    <w:rsid w:val="00575C31"/>
    <w:rsid w:val="0057633D"/>
    <w:rsid w:val="0057675F"/>
    <w:rsid w:val="00576969"/>
    <w:rsid w:val="00576C9B"/>
    <w:rsid w:val="0057722A"/>
    <w:rsid w:val="005800AD"/>
    <w:rsid w:val="00580E38"/>
    <w:rsid w:val="005824AC"/>
    <w:rsid w:val="00582A6D"/>
    <w:rsid w:val="005837CB"/>
    <w:rsid w:val="00584857"/>
    <w:rsid w:val="0058531F"/>
    <w:rsid w:val="00585A99"/>
    <w:rsid w:val="0058631A"/>
    <w:rsid w:val="0058669F"/>
    <w:rsid w:val="00587099"/>
    <w:rsid w:val="005905F3"/>
    <w:rsid w:val="00590DB4"/>
    <w:rsid w:val="00590E5E"/>
    <w:rsid w:val="00590E8D"/>
    <w:rsid w:val="00591383"/>
    <w:rsid w:val="00591431"/>
    <w:rsid w:val="00591A7F"/>
    <w:rsid w:val="00592135"/>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2F93"/>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1F8"/>
    <w:rsid w:val="005C15ED"/>
    <w:rsid w:val="005C2985"/>
    <w:rsid w:val="005C50FD"/>
    <w:rsid w:val="005C63CE"/>
    <w:rsid w:val="005D0B5C"/>
    <w:rsid w:val="005D0CAC"/>
    <w:rsid w:val="005D278C"/>
    <w:rsid w:val="005D2838"/>
    <w:rsid w:val="005D2897"/>
    <w:rsid w:val="005D29E0"/>
    <w:rsid w:val="005D3409"/>
    <w:rsid w:val="005D5335"/>
    <w:rsid w:val="005D63E0"/>
    <w:rsid w:val="005D6D7E"/>
    <w:rsid w:val="005D6FBF"/>
    <w:rsid w:val="005D7A3A"/>
    <w:rsid w:val="005E1B8C"/>
    <w:rsid w:val="005E33B6"/>
    <w:rsid w:val="005E3851"/>
    <w:rsid w:val="005E38E7"/>
    <w:rsid w:val="005E5146"/>
    <w:rsid w:val="005E56A2"/>
    <w:rsid w:val="005E5E16"/>
    <w:rsid w:val="005F0674"/>
    <w:rsid w:val="005F1376"/>
    <w:rsid w:val="005F1566"/>
    <w:rsid w:val="005F2E21"/>
    <w:rsid w:val="005F2F86"/>
    <w:rsid w:val="005F328F"/>
    <w:rsid w:val="005F4DAB"/>
    <w:rsid w:val="005F52D3"/>
    <w:rsid w:val="005F77C6"/>
    <w:rsid w:val="0060032F"/>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3BA9"/>
    <w:rsid w:val="00613D9E"/>
    <w:rsid w:val="00613DE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1E45"/>
    <w:rsid w:val="0063248D"/>
    <w:rsid w:val="00632E1E"/>
    <w:rsid w:val="00635A9C"/>
    <w:rsid w:val="006361A2"/>
    <w:rsid w:val="0063668E"/>
    <w:rsid w:val="00636920"/>
    <w:rsid w:val="0063745E"/>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57995"/>
    <w:rsid w:val="006605E1"/>
    <w:rsid w:val="00660B64"/>
    <w:rsid w:val="0066246E"/>
    <w:rsid w:val="0066267A"/>
    <w:rsid w:val="0066322F"/>
    <w:rsid w:val="0066585C"/>
    <w:rsid w:val="00665CBE"/>
    <w:rsid w:val="00666221"/>
    <w:rsid w:val="00670805"/>
    <w:rsid w:val="0067081B"/>
    <w:rsid w:val="0067210A"/>
    <w:rsid w:val="00672998"/>
    <w:rsid w:val="00672BED"/>
    <w:rsid w:val="00673ECC"/>
    <w:rsid w:val="00675DF0"/>
    <w:rsid w:val="00675EF0"/>
    <w:rsid w:val="00675F99"/>
    <w:rsid w:val="00676B8A"/>
    <w:rsid w:val="00676E04"/>
    <w:rsid w:val="0067706C"/>
    <w:rsid w:val="006801AA"/>
    <w:rsid w:val="00681AC4"/>
    <w:rsid w:val="00681C4C"/>
    <w:rsid w:val="006828D2"/>
    <w:rsid w:val="00682CDC"/>
    <w:rsid w:val="00684BFD"/>
    <w:rsid w:val="00685DD7"/>
    <w:rsid w:val="00685E87"/>
    <w:rsid w:val="00685F45"/>
    <w:rsid w:val="006866C5"/>
    <w:rsid w:val="00687FAC"/>
    <w:rsid w:val="00690F06"/>
    <w:rsid w:val="00693C94"/>
    <w:rsid w:val="0069500C"/>
    <w:rsid w:val="006957C9"/>
    <w:rsid w:val="00695AD5"/>
    <w:rsid w:val="00695C3E"/>
    <w:rsid w:val="006979A6"/>
    <w:rsid w:val="00697AAD"/>
    <w:rsid w:val="006A15A0"/>
    <w:rsid w:val="006A17FF"/>
    <w:rsid w:val="006A1FE8"/>
    <w:rsid w:val="006A25F4"/>
    <w:rsid w:val="006A2EDB"/>
    <w:rsid w:val="006A351C"/>
    <w:rsid w:val="006A3B79"/>
    <w:rsid w:val="006A4C81"/>
    <w:rsid w:val="006A529B"/>
    <w:rsid w:val="006B0128"/>
    <w:rsid w:val="006B1E07"/>
    <w:rsid w:val="006B1E26"/>
    <w:rsid w:val="006B218D"/>
    <w:rsid w:val="006B6AAA"/>
    <w:rsid w:val="006B77B9"/>
    <w:rsid w:val="006B7B6E"/>
    <w:rsid w:val="006B7F7E"/>
    <w:rsid w:val="006C026F"/>
    <w:rsid w:val="006C0A79"/>
    <w:rsid w:val="006C3BFD"/>
    <w:rsid w:val="006C46A7"/>
    <w:rsid w:val="006C567C"/>
    <w:rsid w:val="006C5ED8"/>
    <w:rsid w:val="006D0E0F"/>
    <w:rsid w:val="006D10DD"/>
    <w:rsid w:val="006D14E5"/>
    <w:rsid w:val="006D193E"/>
    <w:rsid w:val="006D2A5E"/>
    <w:rsid w:val="006D2B52"/>
    <w:rsid w:val="006D3551"/>
    <w:rsid w:val="006D382A"/>
    <w:rsid w:val="006D3FC5"/>
    <w:rsid w:val="006D6390"/>
    <w:rsid w:val="006D642B"/>
    <w:rsid w:val="006D70ED"/>
    <w:rsid w:val="006D7F87"/>
    <w:rsid w:val="006E026B"/>
    <w:rsid w:val="006E08DB"/>
    <w:rsid w:val="006E0AE1"/>
    <w:rsid w:val="006E253C"/>
    <w:rsid w:val="006E2F19"/>
    <w:rsid w:val="006E3D93"/>
    <w:rsid w:val="006E511C"/>
    <w:rsid w:val="006E571E"/>
    <w:rsid w:val="006E6849"/>
    <w:rsid w:val="006E7092"/>
    <w:rsid w:val="006E7208"/>
    <w:rsid w:val="006E7DA5"/>
    <w:rsid w:val="006F105D"/>
    <w:rsid w:val="006F13EE"/>
    <w:rsid w:val="006F1FC8"/>
    <w:rsid w:val="006F2B18"/>
    <w:rsid w:val="006F4A77"/>
    <w:rsid w:val="006F55BD"/>
    <w:rsid w:val="006F5808"/>
    <w:rsid w:val="006F5DBA"/>
    <w:rsid w:val="006F6EA9"/>
    <w:rsid w:val="006F6FFB"/>
    <w:rsid w:val="006F7992"/>
    <w:rsid w:val="006F7BDD"/>
    <w:rsid w:val="006F7F3E"/>
    <w:rsid w:val="00700292"/>
    <w:rsid w:val="00700C42"/>
    <w:rsid w:val="00702CB7"/>
    <w:rsid w:val="00703387"/>
    <w:rsid w:val="007034A1"/>
    <w:rsid w:val="0070439A"/>
    <w:rsid w:val="00704E71"/>
    <w:rsid w:val="00705258"/>
    <w:rsid w:val="007055FE"/>
    <w:rsid w:val="00705703"/>
    <w:rsid w:val="00705BAF"/>
    <w:rsid w:val="00706368"/>
    <w:rsid w:val="007064B4"/>
    <w:rsid w:val="00706D0E"/>
    <w:rsid w:val="007070FF"/>
    <w:rsid w:val="00707D43"/>
    <w:rsid w:val="00710976"/>
    <w:rsid w:val="00711CB6"/>
    <w:rsid w:val="00711F6B"/>
    <w:rsid w:val="0071201D"/>
    <w:rsid w:val="0071226B"/>
    <w:rsid w:val="0071247E"/>
    <w:rsid w:val="00712579"/>
    <w:rsid w:val="00712E35"/>
    <w:rsid w:val="007131AE"/>
    <w:rsid w:val="00713C79"/>
    <w:rsid w:val="0071510E"/>
    <w:rsid w:val="00715AD8"/>
    <w:rsid w:val="0071610E"/>
    <w:rsid w:val="00716BE9"/>
    <w:rsid w:val="0071776E"/>
    <w:rsid w:val="007210AF"/>
    <w:rsid w:val="00721252"/>
    <w:rsid w:val="00722613"/>
    <w:rsid w:val="007231A5"/>
    <w:rsid w:val="007235D8"/>
    <w:rsid w:val="0072444E"/>
    <w:rsid w:val="00724829"/>
    <w:rsid w:val="00724D82"/>
    <w:rsid w:val="00724F6D"/>
    <w:rsid w:val="00730E9A"/>
    <w:rsid w:val="00730EF6"/>
    <w:rsid w:val="007325FB"/>
    <w:rsid w:val="00733715"/>
    <w:rsid w:val="00740B8B"/>
    <w:rsid w:val="00740C13"/>
    <w:rsid w:val="007424B5"/>
    <w:rsid w:val="00742CB7"/>
    <w:rsid w:val="0074473E"/>
    <w:rsid w:val="0074536B"/>
    <w:rsid w:val="0074569F"/>
    <w:rsid w:val="00747094"/>
    <w:rsid w:val="0074777D"/>
    <w:rsid w:val="00747997"/>
    <w:rsid w:val="00747F96"/>
    <w:rsid w:val="00751755"/>
    <w:rsid w:val="007518AC"/>
    <w:rsid w:val="0075257D"/>
    <w:rsid w:val="00752E04"/>
    <w:rsid w:val="00753CAF"/>
    <w:rsid w:val="007544EE"/>
    <w:rsid w:val="007552CC"/>
    <w:rsid w:val="0075654A"/>
    <w:rsid w:val="007568E1"/>
    <w:rsid w:val="00756CD1"/>
    <w:rsid w:val="00757E91"/>
    <w:rsid w:val="00762FC3"/>
    <w:rsid w:val="00763413"/>
    <w:rsid w:val="00763512"/>
    <w:rsid w:val="00763CCE"/>
    <w:rsid w:val="00763FE2"/>
    <w:rsid w:val="0076403C"/>
    <w:rsid w:val="007646F8"/>
    <w:rsid w:val="00765158"/>
    <w:rsid w:val="0076613F"/>
    <w:rsid w:val="00766172"/>
    <w:rsid w:val="0076654E"/>
    <w:rsid w:val="007667CB"/>
    <w:rsid w:val="00766861"/>
    <w:rsid w:val="00766998"/>
    <w:rsid w:val="00767395"/>
    <w:rsid w:val="007676D2"/>
    <w:rsid w:val="007702FC"/>
    <w:rsid w:val="00771B26"/>
    <w:rsid w:val="00772817"/>
    <w:rsid w:val="00773AF8"/>
    <w:rsid w:val="00773FCD"/>
    <w:rsid w:val="00775250"/>
    <w:rsid w:val="00775FBF"/>
    <w:rsid w:val="0077606D"/>
    <w:rsid w:val="0077618E"/>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59B9"/>
    <w:rsid w:val="007866A0"/>
    <w:rsid w:val="007868F0"/>
    <w:rsid w:val="00786E7D"/>
    <w:rsid w:val="00786FB3"/>
    <w:rsid w:val="0079221D"/>
    <w:rsid w:val="007939D8"/>
    <w:rsid w:val="0079408A"/>
    <w:rsid w:val="007946FD"/>
    <w:rsid w:val="00794726"/>
    <w:rsid w:val="007948EB"/>
    <w:rsid w:val="0079511F"/>
    <w:rsid w:val="007954FA"/>
    <w:rsid w:val="00795C1E"/>
    <w:rsid w:val="007963A2"/>
    <w:rsid w:val="007A1EDB"/>
    <w:rsid w:val="007A2DA7"/>
    <w:rsid w:val="007A414D"/>
    <w:rsid w:val="007A654B"/>
    <w:rsid w:val="007A70C8"/>
    <w:rsid w:val="007A77B0"/>
    <w:rsid w:val="007B03F4"/>
    <w:rsid w:val="007B0818"/>
    <w:rsid w:val="007B1819"/>
    <w:rsid w:val="007B2176"/>
    <w:rsid w:val="007B325F"/>
    <w:rsid w:val="007B37A3"/>
    <w:rsid w:val="007B5239"/>
    <w:rsid w:val="007B5801"/>
    <w:rsid w:val="007B7D85"/>
    <w:rsid w:val="007C02EB"/>
    <w:rsid w:val="007C0A65"/>
    <w:rsid w:val="007C1053"/>
    <w:rsid w:val="007C2797"/>
    <w:rsid w:val="007C2CBB"/>
    <w:rsid w:val="007C2E4A"/>
    <w:rsid w:val="007C54C0"/>
    <w:rsid w:val="007C5D7D"/>
    <w:rsid w:val="007C5F11"/>
    <w:rsid w:val="007C655F"/>
    <w:rsid w:val="007C7742"/>
    <w:rsid w:val="007C7A52"/>
    <w:rsid w:val="007D2C48"/>
    <w:rsid w:val="007D3435"/>
    <w:rsid w:val="007D4D4C"/>
    <w:rsid w:val="007D5FC1"/>
    <w:rsid w:val="007D75F8"/>
    <w:rsid w:val="007E00B5"/>
    <w:rsid w:val="007E0AB4"/>
    <w:rsid w:val="007E10B7"/>
    <w:rsid w:val="007E2445"/>
    <w:rsid w:val="007E4BD0"/>
    <w:rsid w:val="007E5181"/>
    <w:rsid w:val="007E57B8"/>
    <w:rsid w:val="007E5F58"/>
    <w:rsid w:val="007E6FE0"/>
    <w:rsid w:val="007F087A"/>
    <w:rsid w:val="007F0925"/>
    <w:rsid w:val="007F167D"/>
    <w:rsid w:val="007F244B"/>
    <w:rsid w:val="007F24F8"/>
    <w:rsid w:val="007F250F"/>
    <w:rsid w:val="007F3434"/>
    <w:rsid w:val="007F3C85"/>
    <w:rsid w:val="007F4B56"/>
    <w:rsid w:val="007F54F5"/>
    <w:rsid w:val="007F5B53"/>
    <w:rsid w:val="007F67BE"/>
    <w:rsid w:val="007F7B02"/>
    <w:rsid w:val="007F7D74"/>
    <w:rsid w:val="00803301"/>
    <w:rsid w:val="00803588"/>
    <w:rsid w:val="00803687"/>
    <w:rsid w:val="008042D9"/>
    <w:rsid w:val="00804D82"/>
    <w:rsid w:val="00804E47"/>
    <w:rsid w:val="00805BAB"/>
    <w:rsid w:val="008062A2"/>
    <w:rsid w:val="00810222"/>
    <w:rsid w:val="00812A00"/>
    <w:rsid w:val="00812F43"/>
    <w:rsid w:val="008148A5"/>
    <w:rsid w:val="00814AE5"/>
    <w:rsid w:val="00815271"/>
    <w:rsid w:val="00816D4B"/>
    <w:rsid w:val="008173B5"/>
    <w:rsid w:val="008206EB"/>
    <w:rsid w:val="00822764"/>
    <w:rsid w:val="00822D54"/>
    <w:rsid w:val="008247CB"/>
    <w:rsid w:val="0082594A"/>
    <w:rsid w:val="00825BBF"/>
    <w:rsid w:val="00825C82"/>
    <w:rsid w:val="00825C9D"/>
    <w:rsid w:val="00830BBC"/>
    <w:rsid w:val="008315D6"/>
    <w:rsid w:val="00831B65"/>
    <w:rsid w:val="0083201F"/>
    <w:rsid w:val="00832759"/>
    <w:rsid w:val="008327D4"/>
    <w:rsid w:val="00832D4E"/>
    <w:rsid w:val="00833DAB"/>
    <w:rsid w:val="00833FB4"/>
    <w:rsid w:val="0083496B"/>
    <w:rsid w:val="008352A2"/>
    <w:rsid w:val="0083544E"/>
    <w:rsid w:val="0083757D"/>
    <w:rsid w:val="00840480"/>
    <w:rsid w:val="00841324"/>
    <w:rsid w:val="008422C5"/>
    <w:rsid w:val="0084248D"/>
    <w:rsid w:val="00842791"/>
    <w:rsid w:val="00843077"/>
    <w:rsid w:val="00844128"/>
    <w:rsid w:val="00844E20"/>
    <w:rsid w:val="00845F9E"/>
    <w:rsid w:val="008461F0"/>
    <w:rsid w:val="00846939"/>
    <w:rsid w:val="00846997"/>
    <w:rsid w:val="00846C4C"/>
    <w:rsid w:val="008472C3"/>
    <w:rsid w:val="00847E89"/>
    <w:rsid w:val="008507BE"/>
    <w:rsid w:val="008510CD"/>
    <w:rsid w:val="00851D38"/>
    <w:rsid w:val="00851FDE"/>
    <w:rsid w:val="0085204E"/>
    <w:rsid w:val="008524B9"/>
    <w:rsid w:val="008531B5"/>
    <w:rsid w:val="00854EB1"/>
    <w:rsid w:val="00854FDC"/>
    <w:rsid w:val="00856A9A"/>
    <w:rsid w:val="00856DEF"/>
    <w:rsid w:val="00860210"/>
    <w:rsid w:val="00860FE3"/>
    <w:rsid w:val="00861831"/>
    <w:rsid w:val="0086452A"/>
    <w:rsid w:val="00865266"/>
    <w:rsid w:val="0086736A"/>
    <w:rsid w:val="00867558"/>
    <w:rsid w:val="00867EBC"/>
    <w:rsid w:val="00870286"/>
    <w:rsid w:val="00871272"/>
    <w:rsid w:val="008719B7"/>
    <w:rsid w:val="008729F0"/>
    <w:rsid w:val="00872FA1"/>
    <w:rsid w:val="00873A46"/>
    <w:rsid w:val="00874EC4"/>
    <w:rsid w:val="00875016"/>
    <w:rsid w:val="00875433"/>
    <w:rsid w:val="00876038"/>
    <w:rsid w:val="008760ED"/>
    <w:rsid w:val="008768E7"/>
    <w:rsid w:val="00880E4F"/>
    <w:rsid w:val="00880E7D"/>
    <w:rsid w:val="00880FBE"/>
    <w:rsid w:val="00881600"/>
    <w:rsid w:val="008816E2"/>
    <w:rsid w:val="00883409"/>
    <w:rsid w:val="00883848"/>
    <w:rsid w:val="008841DE"/>
    <w:rsid w:val="00884F7A"/>
    <w:rsid w:val="00884FE2"/>
    <w:rsid w:val="0088581F"/>
    <w:rsid w:val="0088634C"/>
    <w:rsid w:val="008866EE"/>
    <w:rsid w:val="00887241"/>
    <w:rsid w:val="008872F1"/>
    <w:rsid w:val="00887D72"/>
    <w:rsid w:val="00887F13"/>
    <w:rsid w:val="008905DA"/>
    <w:rsid w:val="00892B2B"/>
    <w:rsid w:val="008946D7"/>
    <w:rsid w:val="00894A49"/>
    <w:rsid w:val="00895365"/>
    <w:rsid w:val="0089550C"/>
    <w:rsid w:val="0089573E"/>
    <w:rsid w:val="008958DF"/>
    <w:rsid w:val="00897128"/>
    <w:rsid w:val="00897A88"/>
    <w:rsid w:val="008A076D"/>
    <w:rsid w:val="008A1059"/>
    <w:rsid w:val="008A1ED8"/>
    <w:rsid w:val="008A4252"/>
    <w:rsid w:val="008A5F26"/>
    <w:rsid w:val="008B053F"/>
    <w:rsid w:val="008B292C"/>
    <w:rsid w:val="008B37AD"/>
    <w:rsid w:val="008B3BEC"/>
    <w:rsid w:val="008B4463"/>
    <w:rsid w:val="008B51F8"/>
    <w:rsid w:val="008B5C25"/>
    <w:rsid w:val="008B7EE1"/>
    <w:rsid w:val="008C03A2"/>
    <w:rsid w:val="008C0628"/>
    <w:rsid w:val="008C09F7"/>
    <w:rsid w:val="008C127A"/>
    <w:rsid w:val="008C134E"/>
    <w:rsid w:val="008C1761"/>
    <w:rsid w:val="008C1BEB"/>
    <w:rsid w:val="008C1F17"/>
    <w:rsid w:val="008C279F"/>
    <w:rsid w:val="008C2B74"/>
    <w:rsid w:val="008C36DE"/>
    <w:rsid w:val="008C3ED3"/>
    <w:rsid w:val="008C4149"/>
    <w:rsid w:val="008C4CFF"/>
    <w:rsid w:val="008C5B9E"/>
    <w:rsid w:val="008C6BC9"/>
    <w:rsid w:val="008D112D"/>
    <w:rsid w:val="008D175D"/>
    <w:rsid w:val="008D195E"/>
    <w:rsid w:val="008D35C9"/>
    <w:rsid w:val="008D3BD6"/>
    <w:rsid w:val="008D4D05"/>
    <w:rsid w:val="008D4DB8"/>
    <w:rsid w:val="008D5526"/>
    <w:rsid w:val="008D59BC"/>
    <w:rsid w:val="008D614D"/>
    <w:rsid w:val="008D6845"/>
    <w:rsid w:val="008D6937"/>
    <w:rsid w:val="008D6981"/>
    <w:rsid w:val="008D6C71"/>
    <w:rsid w:val="008D6E8D"/>
    <w:rsid w:val="008D7367"/>
    <w:rsid w:val="008D75F4"/>
    <w:rsid w:val="008E08BE"/>
    <w:rsid w:val="008E0AFF"/>
    <w:rsid w:val="008E0F05"/>
    <w:rsid w:val="008E1601"/>
    <w:rsid w:val="008E1A16"/>
    <w:rsid w:val="008E58FA"/>
    <w:rsid w:val="008E5C41"/>
    <w:rsid w:val="008F08D4"/>
    <w:rsid w:val="008F100F"/>
    <w:rsid w:val="008F2434"/>
    <w:rsid w:val="008F2E01"/>
    <w:rsid w:val="008F3A30"/>
    <w:rsid w:val="008F3BDE"/>
    <w:rsid w:val="008F475A"/>
    <w:rsid w:val="008F4959"/>
    <w:rsid w:val="008F5D5D"/>
    <w:rsid w:val="008F6C85"/>
    <w:rsid w:val="008F7418"/>
    <w:rsid w:val="00900AFC"/>
    <w:rsid w:val="00901807"/>
    <w:rsid w:val="009023A4"/>
    <w:rsid w:val="00902CAC"/>
    <w:rsid w:val="0090329D"/>
    <w:rsid w:val="00903622"/>
    <w:rsid w:val="009042E8"/>
    <w:rsid w:val="00904A9F"/>
    <w:rsid w:val="00905DB4"/>
    <w:rsid w:val="00906156"/>
    <w:rsid w:val="00912A10"/>
    <w:rsid w:val="00912DAB"/>
    <w:rsid w:val="009133D6"/>
    <w:rsid w:val="00913C1B"/>
    <w:rsid w:val="00915716"/>
    <w:rsid w:val="00915FCC"/>
    <w:rsid w:val="009166D1"/>
    <w:rsid w:val="009167C5"/>
    <w:rsid w:val="009167FC"/>
    <w:rsid w:val="00916C64"/>
    <w:rsid w:val="009175CB"/>
    <w:rsid w:val="00920A23"/>
    <w:rsid w:val="00920E0D"/>
    <w:rsid w:val="00922227"/>
    <w:rsid w:val="00922457"/>
    <w:rsid w:val="00922FC9"/>
    <w:rsid w:val="00923608"/>
    <w:rsid w:val="009242EB"/>
    <w:rsid w:val="00925E37"/>
    <w:rsid w:val="00926B13"/>
    <w:rsid w:val="00927CFB"/>
    <w:rsid w:val="00930091"/>
    <w:rsid w:val="009308CD"/>
    <w:rsid w:val="00930AF9"/>
    <w:rsid w:val="00931245"/>
    <w:rsid w:val="00931302"/>
    <w:rsid w:val="00933DA6"/>
    <w:rsid w:val="00934464"/>
    <w:rsid w:val="00934C0E"/>
    <w:rsid w:val="00934D87"/>
    <w:rsid w:val="009351D6"/>
    <w:rsid w:val="009370CD"/>
    <w:rsid w:val="0093796D"/>
    <w:rsid w:val="00940D0D"/>
    <w:rsid w:val="00941DC6"/>
    <w:rsid w:val="0094237C"/>
    <w:rsid w:val="009432DD"/>
    <w:rsid w:val="00943766"/>
    <w:rsid w:val="00944586"/>
    <w:rsid w:val="00944859"/>
    <w:rsid w:val="00944C58"/>
    <w:rsid w:val="00944FFF"/>
    <w:rsid w:val="009469D9"/>
    <w:rsid w:val="00950882"/>
    <w:rsid w:val="0095177A"/>
    <w:rsid w:val="009519DD"/>
    <w:rsid w:val="00951A26"/>
    <w:rsid w:val="00953546"/>
    <w:rsid w:val="00954345"/>
    <w:rsid w:val="009549BA"/>
    <w:rsid w:val="00955528"/>
    <w:rsid w:val="00955636"/>
    <w:rsid w:val="00955E2E"/>
    <w:rsid w:val="009560B2"/>
    <w:rsid w:val="009564C4"/>
    <w:rsid w:val="009567AD"/>
    <w:rsid w:val="00956B0F"/>
    <w:rsid w:val="00957450"/>
    <w:rsid w:val="00960B3A"/>
    <w:rsid w:val="00961043"/>
    <w:rsid w:val="00961A80"/>
    <w:rsid w:val="0096318D"/>
    <w:rsid w:val="00963AC7"/>
    <w:rsid w:val="009651A3"/>
    <w:rsid w:val="0096520F"/>
    <w:rsid w:val="009678EB"/>
    <w:rsid w:val="00970309"/>
    <w:rsid w:val="00970FBE"/>
    <w:rsid w:val="00972304"/>
    <w:rsid w:val="00973F3B"/>
    <w:rsid w:val="00974DF5"/>
    <w:rsid w:val="0097523D"/>
    <w:rsid w:val="009756E7"/>
    <w:rsid w:val="00975A61"/>
    <w:rsid w:val="00976053"/>
    <w:rsid w:val="00976D4B"/>
    <w:rsid w:val="009770F9"/>
    <w:rsid w:val="00980704"/>
    <w:rsid w:val="009807CF"/>
    <w:rsid w:val="0098123D"/>
    <w:rsid w:val="0098455B"/>
    <w:rsid w:val="0098493E"/>
    <w:rsid w:val="00984C33"/>
    <w:rsid w:val="009857A0"/>
    <w:rsid w:val="009863BB"/>
    <w:rsid w:val="0098725B"/>
    <w:rsid w:val="00987E2A"/>
    <w:rsid w:val="009906FB"/>
    <w:rsid w:val="0099078E"/>
    <w:rsid w:val="00990BA6"/>
    <w:rsid w:val="009911C6"/>
    <w:rsid w:val="009913B7"/>
    <w:rsid w:val="00991D53"/>
    <w:rsid w:val="00992D8F"/>
    <w:rsid w:val="0099414D"/>
    <w:rsid w:val="0099471A"/>
    <w:rsid w:val="009949AB"/>
    <w:rsid w:val="009949E1"/>
    <w:rsid w:val="00994C0B"/>
    <w:rsid w:val="00994C13"/>
    <w:rsid w:val="00995F41"/>
    <w:rsid w:val="00996038"/>
    <w:rsid w:val="00996797"/>
    <w:rsid w:val="00997DAB"/>
    <w:rsid w:val="009A1B99"/>
    <w:rsid w:val="009A1BDC"/>
    <w:rsid w:val="009A2063"/>
    <w:rsid w:val="009A251A"/>
    <w:rsid w:val="009A2F19"/>
    <w:rsid w:val="009A34A4"/>
    <w:rsid w:val="009A363A"/>
    <w:rsid w:val="009A3D10"/>
    <w:rsid w:val="009A5741"/>
    <w:rsid w:val="009A683A"/>
    <w:rsid w:val="009A6B8E"/>
    <w:rsid w:val="009A6CEE"/>
    <w:rsid w:val="009B0C28"/>
    <w:rsid w:val="009B342F"/>
    <w:rsid w:val="009B3AFC"/>
    <w:rsid w:val="009B4686"/>
    <w:rsid w:val="009B5696"/>
    <w:rsid w:val="009B5B63"/>
    <w:rsid w:val="009B6C63"/>
    <w:rsid w:val="009B76BD"/>
    <w:rsid w:val="009C03C2"/>
    <w:rsid w:val="009C116C"/>
    <w:rsid w:val="009C3AE8"/>
    <w:rsid w:val="009C432B"/>
    <w:rsid w:val="009C5604"/>
    <w:rsid w:val="009C5C3C"/>
    <w:rsid w:val="009C6153"/>
    <w:rsid w:val="009C6573"/>
    <w:rsid w:val="009C66BC"/>
    <w:rsid w:val="009C7153"/>
    <w:rsid w:val="009C7749"/>
    <w:rsid w:val="009C7FCD"/>
    <w:rsid w:val="009D0354"/>
    <w:rsid w:val="009D1E87"/>
    <w:rsid w:val="009D237A"/>
    <w:rsid w:val="009D37A2"/>
    <w:rsid w:val="009D4C23"/>
    <w:rsid w:val="009D4E40"/>
    <w:rsid w:val="009D5B9E"/>
    <w:rsid w:val="009D6846"/>
    <w:rsid w:val="009D68B1"/>
    <w:rsid w:val="009E0487"/>
    <w:rsid w:val="009E086C"/>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169"/>
    <w:rsid w:val="009F2987"/>
    <w:rsid w:val="009F2B33"/>
    <w:rsid w:val="009F2C7E"/>
    <w:rsid w:val="009F2CCD"/>
    <w:rsid w:val="009F3558"/>
    <w:rsid w:val="009F414F"/>
    <w:rsid w:val="009F4BBF"/>
    <w:rsid w:val="009F4BC4"/>
    <w:rsid w:val="009F5D2E"/>
    <w:rsid w:val="00A00D73"/>
    <w:rsid w:val="00A010C5"/>
    <w:rsid w:val="00A019F6"/>
    <w:rsid w:val="00A021DC"/>
    <w:rsid w:val="00A02FA4"/>
    <w:rsid w:val="00A03BE2"/>
    <w:rsid w:val="00A0423D"/>
    <w:rsid w:val="00A053D8"/>
    <w:rsid w:val="00A054A2"/>
    <w:rsid w:val="00A05525"/>
    <w:rsid w:val="00A059A3"/>
    <w:rsid w:val="00A05B93"/>
    <w:rsid w:val="00A066C2"/>
    <w:rsid w:val="00A070A0"/>
    <w:rsid w:val="00A10C00"/>
    <w:rsid w:val="00A117A5"/>
    <w:rsid w:val="00A118E5"/>
    <w:rsid w:val="00A11DD1"/>
    <w:rsid w:val="00A1302C"/>
    <w:rsid w:val="00A139B0"/>
    <w:rsid w:val="00A1476D"/>
    <w:rsid w:val="00A156C6"/>
    <w:rsid w:val="00A158B5"/>
    <w:rsid w:val="00A16F27"/>
    <w:rsid w:val="00A17618"/>
    <w:rsid w:val="00A177B3"/>
    <w:rsid w:val="00A1783A"/>
    <w:rsid w:val="00A17C7D"/>
    <w:rsid w:val="00A17D48"/>
    <w:rsid w:val="00A20272"/>
    <w:rsid w:val="00A2098D"/>
    <w:rsid w:val="00A213AB"/>
    <w:rsid w:val="00A23538"/>
    <w:rsid w:val="00A240CE"/>
    <w:rsid w:val="00A26AD8"/>
    <w:rsid w:val="00A2765A"/>
    <w:rsid w:val="00A2786D"/>
    <w:rsid w:val="00A31927"/>
    <w:rsid w:val="00A323AC"/>
    <w:rsid w:val="00A32472"/>
    <w:rsid w:val="00A32595"/>
    <w:rsid w:val="00A33299"/>
    <w:rsid w:val="00A336F7"/>
    <w:rsid w:val="00A33ECF"/>
    <w:rsid w:val="00A34212"/>
    <w:rsid w:val="00A344E8"/>
    <w:rsid w:val="00A34DFE"/>
    <w:rsid w:val="00A365D1"/>
    <w:rsid w:val="00A36939"/>
    <w:rsid w:val="00A36C70"/>
    <w:rsid w:val="00A407A7"/>
    <w:rsid w:val="00A40E05"/>
    <w:rsid w:val="00A41778"/>
    <w:rsid w:val="00A41AF8"/>
    <w:rsid w:val="00A420F1"/>
    <w:rsid w:val="00A42183"/>
    <w:rsid w:val="00A426D8"/>
    <w:rsid w:val="00A42BA3"/>
    <w:rsid w:val="00A455CB"/>
    <w:rsid w:val="00A46C0B"/>
    <w:rsid w:val="00A51228"/>
    <w:rsid w:val="00A518BE"/>
    <w:rsid w:val="00A51BAA"/>
    <w:rsid w:val="00A54A9A"/>
    <w:rsid w:val="00A5587A"/>
    <w:rsid w:val="00A55C52"/>
    <w:rsid w:val="00A55F58"/>
    <w:rsid w:val="00A57892"/>
    <w:rsid w:val="00A57FAF"/>
    <w:rsid w:val="00A616C3"/>
    <w:rsid w:val="00A62476"/>
    <w:rsid w:val="00A65180"/>
    <w:rsid w:val="00A6543B"/>
    <w:rsid w:val="00A664B8"/>
    <w:rsid w:val="00A676A9"/>
    <w:rsid w:val="00A71354"/>
    <w:rsid w:val="00A719A7"/>
    <w:rsid w:val="00A730CA"/>
    <w:rsid w:val="00A7329C"/>
    <w:rsid w:val="00A73606"/>
    <w:rsid w:val="00A73BEB"/>
    <w:rsid w:val="00A7540B"/>
    <w:rsid w:val="00A758BE"/>
    <w:rsid w:val="00A75D2D"/>
    <w:rsid w:val="00A76F5D"/>
    <w:rsid w:val="00A80997"/>
    <w:rsid w:val="00A80E13"/>
    <w:rsid w:val="00A81977"/>
    <w:rsid w:val="00A81A84"/>
    <w:rsid w:val="00A823AA"/>
    <w:rsid w:val="00A82EBA"/>
    <w:rsid w:val="00A83638"/>
    <w:rsid w:val="00A841FD"/>
    <w:rsid w:val="00A85CA0"/>
    <w:rsid w:val="00A86262"/>
    <w:rsid w:val="00A866AE"/>
    <w:rsid w:val="00A86F46"/>
    <w:rsid w:val="00A87259"/>
    <w:rsid w:val="00A90609"/>
    <w:rsid w:val="00A91827"/>
    <w:rsid w:val="00A926EC"/>
    <w:rsid w:val="00A9383E"/>
    <w:rsid w:val="00A939B4"/>
    <w:rsid w:val="00A93EA0"/>
    <w:rsid w:val="00A93FCE"/>
    <w:rsid w:val="00A9695B"/>
    <w:rsid w:val="00A97D6B"/>
    <w:rsid w:val="00AA00BF"/>
    <w:rsid w:val="00AA3CB6"/>
    <w:rsid w:val="00AA42A1"/>
    <w:rsid w:val="00AA4DF9"/>
    <w:rsid w:val="00AA4E06"/>
    <w:rsid w:val="00AA65BA"/>
    <w:rsid w:val="00AA6A95"/>
    <w:rsid w:val="00AA77D1"/>
    <w:rsid w:val="00AB2024"/>
    <w:rsid w:val="00AB22F3"/>
    <w:rsid w:val="00AB23EA"/>
    <w:rsid w:val="00AB3C56"/>
    <w:rsid w:val="00AB4795"/>
    <w:rsid w:val="00AB5249"/>
    <w:rsid w:val="00AB637C"/>
    <w:rsid w:val="00AB6E87"/>
    <w:rsid w:val="00AB7999"/>
    <w:rsid w:val="00AB7FF5"/>
    <w:rsid w:val="00AC00A8"/>
    <w:rsid w:val="00AC0147"/>
    <w:rsid w:val="00AC045C"/>
    <w:rsid w:val="00AC0EF6"/>
    <w:rsid w:val="00AC1705"/>
    <w:rsid w:val="00AC2A43"/>
    <w:rsid w:val="00AC3CE3"/>
    <w:rsid w:val="00AC450C"/>
    <w:rsid w:val="00AC488F"/>
    <w:rsid w:val="00AC4C9B"/>
    <w:rsid w:val="00AC5132"/>
    <w:rsid w:val="00AC56CE"/>
    <w:rsid w:val="00AC67D7"/>
    <w:rsid w:val="00AC6A6E"/>
    <w:rsid w:val="00AC748D"/>
    <w:rsid w:val="00AD1171"/>
    <w:rsid w:val="00AD2899"/>
    <w:rsid w:val="00AD297E"/>
    <w:rsid w:val="00AD3779"/>
    <w:rsid w:val="00AD3B0A"/>
    <w:rsid w:val="00AD6A9C"/>
    <w:rsid w:val="00AD6E88"/>
    <w:rsid w:val="00AD6F23"/>
    <w:rsid w:val="00AE0122"/>
    <w:rsid w:val="00AE02A4"/>
    <w:rsid w:val="00AE1C4F"/>
    <w:rsid w:val="00AE4667"/>
    <w:rsid w:val="00AE4965"/>
    <w:rsid w:val="00AE4D10"/>
    <w:rsid w:val="00AE5B00"/>
    <w:rsid w:val="00AE6636"/>
    <w:rsid w:val="00AE7A6A"/>
    <w:rsid w:val="00AF0191"/>
    <w:rsid w:val="00AF1C75"/>
    <w:rsid w:val="00AF26A1"/>
    <w:rsid w:val="00AF2915"/>
    <w:rsid w:val="00AF2D58"/>
    <w:rsid w:val="00AF455B"/>
    <w:rsid w:val="00AF5276"/>
    <w:rsid w:val="00AF601A"/>
    <w:rsid w:val="00AF6CAD"/>
    <w:rsid w:val="00AF6CCE"/>
    <w:rsid w:val="00B00281"/>
    <w:rsid w:val="00B00E3D"/>
    <w:rsid w:val="00B01357"/>
    <w:rsid w:val="00B01FB8"/>
    <w:rsid w:val="00B02226"/>
    <w:rsid w:val="00B03492"/>
    <w:rsid w:val="00B03E29"/>
    <w:rsid w:val="00B040E1"/>
    <w:rsid w:val="00B102C5"/>
    <w:rsid w:val="00B11A0D"/>
    <w:rsid w:val="00B1483C"/>
    <w:rsid w:val="00B15DDE"/>
    <w:rsid w:val="00B16085"/>
    <w:rsid w:val="00B17298"/>
    <w:rsid w:val="00B17356"/>
    <w:rsid w:val="00B1739C"/>
    <w:rsid w:val="00B205AA"/>
    <w:rsid w:val="00B22C9B"/>
    <w:rsid w:val="00B23272"/>
    <w:rsid w:val="00B24154"/>
    <w:rsid w:val="00B242AE"/>
    <w:rsid w:val="00B309E3"/>
    <w:rsid w:val="00B30D6D"/>
    <w:rsid w:val="00B30E15"/>
    <w:rsid w:val="00B31804"/>
    <w:rsid w:val="00B323B8"/>
    <w:rsid w:val="00B32871"/>
    <w:rsid w:val="00B33BC1"/>
    <w:rsid w:val="00B346F2"/>
    <w:rsid w:val="00B35770"/>
    <w:rsid w:val="00B35CDB"/>
    <w:rsid w:val="00B37D27"/>
    <w:rsid w:val="00B409D1"/>
    <w:rsid w:val="00B40EE6"/>
    <w:rsid w:val="00B41701"/>
    <w:rsid w:val="00B419FD"/>
    <w:rsid w:val="00B42CE8"/>
    <w:rsid w:val="00B43331"/>
    <w:rsid w:val="00B436FA"/>
    <w:rsid w:val="00B443C9"/>
    <w:rsid w:val="00B4477E"/>
    <w:rsid w:val="00B44957"/>
    <w:rsid w:val="00B461F9"/>
    <w:rsid w:val="00B478F6"/>
    <w:rsid w:val="00B50FE7"/>
    <w:rsid w:val="00B51681"/>
    <w:rsid w:val="00B516F1"/>
    <w:rsid w:val="00B52FE4"/>
    <w:rsid w:val="00B532F3"/>
    <w:rsid w:val="00B54432"/>
    <w:rsid w:val="00B544AA"/>
    <w:rsid w:val="00B55848"/>
    <w:rsid w:val="00B56C0F"/>
    <w:rsid w:val="00B56F83"/>
    <w:rsid w:val="00B600D2"/>
    <w:rsid w:val="00B60A34"/>
    <w:rsid w:val="00B60E67"/>
    <w:rsid w:val="00B61237"/>
    <w:rsid w:val="00B6125C"/>
    <w:rsid w:val="00B62E34"/>
    <w:rsid w:val="00B63B53"/>
    <w:rsid w:val="00B64136"/>
    <w:rsid w:val="00B64B94"/>
    <w:rsid w:val="00B64CC9"/>
    <w:rsid w:val="00B65977"/>
    <w:rsid w:val="00B6695D"/>
    <w:rsid w:val="00B66BD1"/>
    <w:rsid w:val="00B670A7"/>
    <w:rsid w:val="00B6737B"/>
    <w:rsid w:val="00B700E1"/>
    <w:rsid w:val="00B7018A"/>
    <w:rsid w:val="00B70764"/>
    <w:rsid w:val="00B7089B"/>
    <w:rsid w:val="00B716D6"/>
    <w:rsid w:val="00B7182E"/>
    <w:rsid w:val="00B71887"/>
    <w:rsid w:val="00B71B93"/>
    <w:rsid w:val="00B73481"/>
    <w:rsid w:val="00B76CCF"/>
    <w:rsid w:val="00B76F1F"/>
    <w:rsid w:val="00B77F98"/>
    <w:rsid w:val="00B8054C"/>
    <w:rsid w:val="00B8066C"/>
    <w:rsid w:val="00B80A64"/>
    <w:rsid w:val="00B81323"/>
    <w:rsid w:val="00B81529"/>
    <w:rsid w:val="00B84BAD"/>
    <w:rsid w:val="00B8500F"/>
    <w:rsid w:val="00B8624D"/>
    <w:rsid w:val="00B87B2B"/>
    <w:rsid w:val="00B87E4D"/>
    <w:rsid w:val="00B90920"/>
    <w:rsid w:val="00B90C1A"/>
    <w:rsid w:val="00B9186C"/>
    <w:rsid w:val="00B92C43"/>
    <w:rsid w:val="00B9457F"/>
    <w:rsid w:val="00B949C4"/>
    <w:rsid w:val="00B950AB"/>
    <w:rsid w:val="00B9553A"/>
    <w:rsid w:val="00B95FCA"/>
    <w:rsid w:val="00B96F42"/>
    <w:rsid w:val="00B973C2"/>
    <w:rsid w:val="00BA0870"/>
    <w:rsid w:val="00BA1078"/>
    <w:rsid w:val="00BA109C"/>
    <w:rsid w:val="00BA120E"/>
    <w:rsid w:val="00BA22E2"/>
    <w:rsid w:val="00BA2544"/>
    <w:rsid w:val="00BA3F7B"/>
    <w:rsid w:val="00BA4EEE"/>
    <w:rsid w:val="00BA57CB"/>
    <w:rsid w:val="00BA6CB0"/>
    <w:rsid w:val="00BB179D"/>
    <w:rsid w:val="00BB30E7"/>
    <w:rsid w:val="00BB36E5"/>
    <w:rsid w:val="00BB39F6"/>
    <w:rsid w:val="00BB3B21"/>
    <w:rsid w:val="00BB3D1D"/>
    <w:rsid w:val="00BB502D"/>
    <w:rsid w:val="00BB5F32"/>
    <w:rsid w:val="00BC07F3"/>
    <w:rsid w:val="00BC1708"/>
    <w:rsid w:val="00BC2442"/>
    <w:rsid w:val="00BC41F7"/>
    <w:rsid w:val="00BC4869"/>
    <w:rsid w:val="00BC51C4"/>
    <w:rsid w:val="00BC79B0"/>
    <w:rsid w:val="00BD13B0"/>
    <w:rsid w:val="00BD1533"/>
    <w:rsid w:val="00BD31DB"/>
    <w:rsid w:val="00BD4419"/>
    <w:rsid w:val="00BD7298"/>
    <w:rsid w:val="00BD7752"/>
    <w:rsid w:val="00BD7B35"/>
    <w:rsid w:val="00BD7D5F"/>
    <w:rsid w:val="00BE0D82"/>
    <w:rsid w:val="00BE3415"/>
    <w:rsid w:val="00BE398C"/>
    <w:rsid w:val="00BE406D"/>
    <w:rsid w:val="00BE4DA1"/>
    <w:rsid w:val="00BE6C5B"/>
    <w:rsid w:val="00BE7944"/>
    <w:rsid w:val="00BE7B2D"/>
    <w:rsid w:val="00BF0DAF"/>
    <w:rsid w:val="00BF1B14"/>
    <w:rsid w:val="00BF1D05"/>
    <w:rsid w:val="00BF1DA2"/>
    <w:rsid w:val="00BF2839"/>
    <w:rsid w:val="00BF470E"/>
    <w:rsid w:val="00BF79E9"/>
    <w:rsid w:val="00C023B8"/>
    <w:rsid w:val="00C02AE2"/>
    <w:rsid w:val="00C03BDE"/>
    <w:rsid w:val="00C05D6E"/>
    <w:rsid w:val="00C0627C"/>
    <w:rsid w:val="00C063FA"/>
    <w:rsid w:val="00C0684C"/>
    <w:rsid w:val="00C06B88"/>
    <w:rsid w:val="00C06CB7"/>
    <w:rsid w:val="00C07FF3"/>
    <w:rsid w:val="00C11A69"/>
    <w:rsid w:val="00C1219A"/>
    <w:rsid w:val="00C12981"/>
    <w:rsid w:val="00C13A5C"/>
    <w:rsid w:val="00C13CB4"/>
    <w:rsid w:val="00C1407A"/>
    <w:rsid w:val="00C1438D"/>
    <w:rsid w:val="00C14B20"/>
    <w:rsid w:val="00C15C22"/>
    <w:rsid w:val="00C1651C"/>
    <w:rsid w:val="00C167B6"/>
    <w:rsid w:val="00C16B7A"/>
    <w:rsid w:val="00C17735"/>
    <w:rsid w:val="00C20116"/>
    <w:rsid w:val="00C2056E"/>
    <w:rsid w:val="00C25436"/>
    <w:rsid w:val="00C26077"/>
    <w:rsid w:val="00C26966"/>
    <w:rsid w:val="00C26A3E"/>
    <w:rsid w:val="00C26CB3"/>
    <w:rsid w:val="00C276FF"/>
    <w:rsid w:val="00C3099B"/>
    <w:rsid w:val="00C3158B"/>
    <w:rsid w:val="00C3234A"/>
    <w:rsid w:val="00C32E81"/>
    <w:rsid w:val="00C33490"/>
    <w:rsid w:val="00C339B8"/>
    <w:rsid w:val="00C3427A"/>
    <w:rsid w:val="00C34D5D"/>
    <w:rsid w:val="00C35064"/>
    <w:rsid w:val="00C3655E"/>
    <w:rsid w:val="00C365A8"/>
    <w:rsid w:val="00C37C3C"/>
    <w:rsid w:val="00C37F85"/>
    <w:rsid w:val="00C37FBA"/>
    <w:rsid w:val="00C408B2"/>
    <w:rsid w:val="00C40996"/>
    <w:rsid w:val="00C40D89"/>
    <w:rsid w:val="00C41AF9"/>
    <w:rsid w:val="00C421CD"/>
    <w:rsid w:val="00C4226D"/>
    <w:rsid w:val="00C4241F"/>
    <w:rsid w:val="00C42728"/>
    <w:rsid w:val="00C45478"/>
    <w:rsid w:val="00C47552"/>
    <w:rsid w:val="00C50629"/>
    <w:rsid w:val="00C50ABC"/>
    <w:rsid w:val="00C50E8E"/>
    <w:rsid w:val="00C51406"/>
    <w:rsid w:val="00C51563"/>
    <w:rsid w:val="00C518CE"/>
    <w:rsid w:val="00C545FB"/>
    <w:rsid w:val="00C55562"/>
    <w:rsid w:val="00C56178"/>
    <w:rsid w:val="00C56678"/>
    <w:rsid w:val="00C57666"/>
    <w:rsid w:val="00C57930"/>
    <w:rsid w:val="00C57FE1"/>
    <w:rsid w:val="00C60A3D"/>
    <w:rsid w:val="00C615D0"/>
    <w:rsid w:val="00C6254F"/>
    <w:rsid w:val="00C63392"/>
    <w:rsid w:val="00C64C9D"/>
    <w:rsid w:val="00C65652"/>
    <w:rsid w:val="00C65659"/>
    <w:rsid w:val="00C67558"/>
    <w:rsid w:val="00C70823"/>
    <w:rsid w:val="00C72F00"/>
    <w:rsid w:val="00C73237"/>
    <w:rsid w:val="00C74567"/>
    <w:rsid w:val="00C74D0A"/>
    <w:rsid w:val="00C7509A"/>
    <w:rsid w:val="00C75D08"/>
    <w:rsid w:val="00C76CD5"/>
    <w:rsid w:val="00C83433"/>
    <w:rsid w:val="00C83DFA"/>
    <w:rsid w:val="00C83F64"/>
    <w:rsid w:val="00C840BD"/>
    <w:rsid w:val="00C852D2"/>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DF8"/>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C0A91"/>
    <w:rsid w:val="00CC0BEE"/>
    <w:rsid w:val="00CC0FC6"/>
    <w:rsid w:val="00CC2790"/>
    <w:rsid w:val="00CC4F19"/>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1A4"/>
    <w:rsid w:val="00CE3B8C"/>
    <w:rsid w:val="00CE3EE4"/>
    <w:rsid w:val="00CE3F49"/>
    <w:rsid w:val="00CE3FBE"/>
    <w:rsid w:val="00CE407B"/>
    <w:rsid w:val="00CE41F7"/>
    <w:rsid w:val="00CE5410"/>
    <w:rsid w:val="00CE5505"/>
    <w:rsid w:val="00CE5551"/>
    <w:rsid w:val="00CE61E8"/>
    <w:rsid w:val="00CE65CA"/>
    <w:rsid w:val="00CE7B6D"/>
    <w:rsid w:val="00CF0C59"/>
    <w:rsid w:val="00CF0F30"/>
    <w:rsid w:val="00CF13CF"/>
    <w:rsid w:val="00CF1CE2"/>
    <w:rsid w:val="00CF20F8"/>
    <w:rsid w:val="00CF354D"/>
    <w:rsid w:val="00CF3AD8"/>
    <w:rsid w:val="00CF3E51"/>
    <w:rsid w:val="00CF55DC"/>
    <w:rsid w:val="00CF5BC6"/>
    <w:rsid w:val="00D00EFB"/>
    <w:rsid w:val="00D04BEC"/>
    <w:rsid w:val="00D07070"/>
    <w:rsid w:val="00D1092C"/>
    <w:rsid w:val="00D10A6E"/>
    <w:rsid w:val="00D10F14"/>
    <w:rsid w:val="00D11E56"/>
    <w:rsid w:val="00D12B0F"/>
    <w:rsid w:val="00D12CCB"/>
    <w:rsid w:val="00D12E92"/>
    <w:rsid w:val="00D16350"/>
    <w:rsid w:val="00D16364"/>
    <w:rsid w:val="00D164F6"/>
    <w:rsid w:val="00D17AA2"/>
    <w:rsid w:val="00D203BA"/>
    <w:rsid w:val="00D20585"/>
    <w:rsid w:val="00D20FC8"/>
    <w:rsid w:val="00D21B1F"/>
    <w:rsid w:val="00D2210C"/>
    <w:rsid w:val="00D23775"/>
    <w:rsid w:val="00D23E43"/>
    <w:rsid w:val="00D260EA"/>
    <w:rsid w:val="00D265F0"/>
    <w:rsid w:val="00D2747D"/>
    <w:rsid w:val="00D2751A"/>
    <w:rsid w:val="00D27F98"/>
    <w:rsid w:val="00D301B2"/>
    <w:rsid w:val="00D3135F"/>
    <w:rsid w:val="00D31D18"/>
    <w:rsid w:val="00D31D49"/>
    <w:rsid w:val="00D349DE"/>
    <w:rsid w:val="00D352EE"/>
    <w:rsid w:val="00D358C6"/>
    <w:rsid w:val="00D360F7"/>
    <w:rsid w:val="00D36299"/>
    <w:rsid w:val="00D367A8"/>
    <w:rsid w:val="00D36EAF"/>
    <w:rsid w:val="00D37159"/>
    <w:rsid w:val="00D3747A"/>
    <w:rsid w:val="00D4022F"/>
    <w:rsid w:val="00D40F73"/>
    <w:rsid w:val="00D43361"/>
    <w:rsid w:val="00D4357C"/>
    <w:rsid w:val="00D44232"/>
    <w:rsid w:val="00D467CF"/>
    <w:rsid w:val="00D51A07"/>
    <w:rsid w:val="00D51CB5"/>
    <w:rsid w:val="00D5484B"/>
    <w:rsid w:val="00D551C8"/>
    <w:rsid w:val="00D55E75"/>
    <w:rsid w:val="00D5643C"/>
    <w:rsid w:val="00D566A1"/>
    <w:rsid w:val="00D57729"/>
    <w:rsid w:val="00D60EDC"/>
    <w:rsid w:val="00D60F97"/>
    <w:rsid w:val="00D61317"/>
    <w:rsid w:val="00D62CD0"/>
    <w:rsid w:val="00D62EFE"/>
    <w:rsid w:val="00D632C4"/>
    <w:rsid w:val="00D63970"/>
    <w:rsid w:val="00D64795"/>
    <w:rsid w:val="00D66468"/>
    <w:rsid w:val="00D70CCA"/>
    <w:rsid w:val="00D71A47"/>
    <w:rsid w:val="00D71B72"/>
    <w:rsid w:val="00D71C8F"/>
    <w:rsid w:val="00D71D7F"/>
    <w:rsid w:val="00D738B8"/>
    <w:rsid w:val="00D74841"/>
    <w:rsid w:val="00D74E62"/>
    <w:rsid w:val="00D74FA2"/>
    <w:rsid w:val="00D75F34"/>
    <w:rsid w:val="00D760CE"/>
    <w:rsid w:val="00D764A6"/>
    <w:rsid w:val="00D766E1"/>
    <w:rsid w:val="00D77D9B"/>
    <w:rsid w:val="00D80C1E"/>
    <w:rsid w:val="00D81FD8"/>
    <w:rsid w:val="00D82BA3"/>
    <w:rsid w:val="00D83434"/>
    <w:rsid w:val="00D83FEC"/>
    <w:rsid w:val="00D840A7"/>
    <w:rsid w:val="00D84343"/>
    <w:rsid w:val="00D8442A"/>
    <w:rsid w:val="00D846F5"/>
    <w:rsid w:val="00D84BB7"/>
    <w:rsid w:val="00D855B9"/>
    <w:rsid w:val="00D85860"/>
    <w:rsid w:val="00D86312"/>
    <w:rsid w:val="00D874D7"/>
    <w:rsid w:val="00D903E7"/>
    <w:rsid w:val="00D9095F"/>
    <w:rsid w:val="00D90974"/>
    <w:rsid w:val="00D91357"/>
    <w:rsid w:val="00D91A50"/>
    <w:rsid w:val="00D9231F"/>
    <w:rsid w:val="00D92901"/>
    <w:rsid w:val="00D93AD9"/>
    <w:rsid w:val="00D94944"/>
    <w:rsid w:val="00D95141"/>
    <w:rsid w:val="00D956B9"/>
    <w:rsid w:val="00D95E6D"/>
    <w:rsid w:val="00D95F9F"/>
    <w:rsid w:val="00D9693C"/>
    <w:rsid w:val="00D97348"/>
    <w:rsid w:val="00DA0862"/>
    <w:rsid w:val="00DA0D73"/>
    <w:rsid w:val="00DA1126"/>
    <w:rsid w:val="00DA180B"/>
    <w:rsid w:val="00DA2417"/>
    <w:rsid w:val="00DA2CC3"/>
    <w:rsid w:val="00DA36D2"/>
    <w:rsid w:val="00DA52BE"/>
    <w:rsid w:val="00DA5E31"/>
    <w:rsid w:val="00DA5F7D"/>
    <w:rsid w:val="00DA63E9"/>
    <w:rsid w:val="00DA64C3"/>
    <w:rsid w:val="00DA7DB6"/>
    <w:rsid w:val="00DB0A41"/>
    <w:rsid w:val="00DB25D7"/>
    <w:rsid w:val="00DB3A1B"/>
    <w:rsid w:val="00DB50FD"/>
    <w:rsid w:val="00DB6ACC"/>
    <w:rsid w:val="00DB7699"/>
    <w:rsid w:val="00DB7924"/>
    <w:rsid w:val="00DC1565"/>
    <w:rsid w:val="00DC299E"/>
    <w:rsid w:val="00DC2FE3"/>
    <w:rsid w:val="00DC3E7E"/>
    <w:rsid w:val="00DC448A"/>
    <w:rsid w:val="00DC4C93"/>
    <w:rsid w:val="00DC50AD"/>
    <w:rsid w:val="00DC5701"/>
    <w:rsid w:val="00DC78BC"/>
    <w:rsid w:val="00DD0BA8"/>
    <w:rsid w:val="00DD0FD8"/>
    <w:rsid w:val="00DD1FEA"/>
    <w:rsid w:val="00DD2F52"/>
    <w:rsid w:val="00DD4719"/>
    <w:rsid w:val="00DD6A89"/>
    <w:rsid w:val="00DD6C49"/>
    <w:rsid w:val="00DD73F4"/>
    <w:rsid w:val="00DD7DBD"/>
    <w:rsid w:val="00DE0065"/>
    <w:rsid w:val="00DE0B06"/>
    <w:rsid w:val="00DE0BE1"/>
    <w:rsid w:val="00DE0E16"/>
    <w:rsid w:val="00DE507E"/>
    <w:rsid w:val="00DE51A8"/>
    <w:rsid w:val="00DE52F1"/>
    <w:rsid w:val="00DE559B"/>
    <w:rsid w:val="00DE55B1"/>
    <w:rsid w:val="00DE5825"/>
    <w:rsid w:val="00DE598B"/>
    <w:rsid w:val="00DE64C2"/>
    <w:rsid w:val="00DF02EF"/>
    <w:rsid w:val="00DF35A8"/>
    <w:rsid w:val="00DF3C94"/>
    <w:rsid w:val="00DF40D3"/>
    <w:rsid w:val="00DF6104"/>
    <w:rsid w:val="00DF766A"/>
    <w:rsid w:val="00E03124"/>
    <w:rsid w:val="00E03374"/>
    <w:rsid w:val="00E034EF"/>
    <w:rsid w:val="00E03B98"/>
    <w:rsid w:val="00E03D46"/>
    <w:rsid w:val="00E0491C"/>
    <w:rsid w:val="00E0499B"/>
    <w:rsid w:val="00E05876"/>
    <w:rsid w:val="00E05F30"/>
    <w:rsid w:val="00E062AB"/>
    <w:rsid w:val="00E069AA"/>
    <w:rsid w:val="00E06BC8"/>
    <w:rsid w:val="00E072B8"/>
    <w:rsid w:val="00E10143"/>
    <w:rsid w:val="00E10448"/>
    <w:rsid w:val="00E109ED"/>
    <w:rsid w:val="00E10ABF"/>
    <w:rsid w:val="00E10CB0"/>
    <w:rsid w:val="00E11EBF"/>
    <w:rsid w:val="00E124C8"/>
    <w:rsid w:val="00E125D6"/>
    <w:rsid w:val="00E133E0"/>
    <w:rsid w:val="00E1351F"/>
    <w:rsid w:val="00E145A4"/>
    <w:rsid w:val="00E147B6"/>
    <w:rsid w:val="00E16A9E"/>
    <w:rsid w:val="00E1700A"/>
    <w:rsid w:val="00E17E31"/>
    <w:rsid w:val="00E20ED9"/>
    <w:rsid w:val="00E21353"/>
    <w:rsid w:val="00E21AE6"/>
    <w:rsid w:val="00E225B0"/>
    <w:rsid w:val="00E24C82"/>
    <w:rsid w:val="00E25EB5"/>
    <w:rsid w:val="00E26D6F"/>
    <w:rsid w:val="00E277EE"/>
    <w:rsid w:val="00E27845"/>
    <w:rsid w:val="00E30759"/>
    <w:rsid w:val="00E313FA"/>
    <w:rsid w:val="00E31AC8"/>
    <w:rsid w:val="00E31D10"/>
    <w:rsid w:val="00E32E22"/>
    <w:rsid w:val="00E3339C"/>
    <w:rsid w:val="00E34026"/>
    <w:rsid w:val="00E342F5"/>
    <w:rsid w:val="00E344DF"/>
    <w:rsid w:val="00E35355"/>
    <w:rsid w:val="00E35399"/>
    <w:rsid w:val="00E3554D"/>
    <w:rsid w:val="00E408AB"/>
    <w:rsid w:val="00E40AA2"/>
    <w:rsid w:val="00E41EDE"/>
    <w:rsid w:val="00E4247D"/>
    <w:rsid w:val="00E42841"/>
    <w:rsid w:val="00E42CEB"/>
    <w:rsid w:val="00E45209"/>
    <w:rsid w:val="00E4545E"/>
    <w:rsid w:val="00E4634E"/>
    <w:rsid w:val="00E471D9"/>
    <w:rsid w:val="00E504AF"/>
    <w:rsid w:val="00E509CC"/>
    <w:rsid w:val="00E50D4A"/>
    <w:rsid w:val="00E50D9E"/>
    <w:rsid w:val="00E510F1"/>
    <w:rsid w:val="00E512C4"/>
    <w:rsid w:val="00E51974"/>
    <w:rsid w:val="00E526B2"/>
    <w:rsid w:val="00E52AAF"/>
    <w:rsid w:val="00E54899"/>
    <w:rsid w:val="00E568FF"/>
    <w:rsid w:val="00E600B1"/>
    <w:rsid w:val="00E605D7"/>
    <w:rsid w:val="00E61755"/>
    <w:rsid w:val="00E6181C"/>
    <w:rsid w:val="00E61DA0"/>
    <w:rsid w:val="00E6392E"/>
    <w:rsid w:val="00E64307"/>
    <w:rsid w:val="00E646C0"/>
    <w:rsid w:val="00E64968"/>
    <w:rsid w:val="00E65590"/>
    <w:rsid w:val="00E65A3B"/>
    <w:rsid w:val="00E65ABC"/>
    <w:rsid w:val="00E65DB4"/>
    <w:rsid w:val="00E65F3C"/>
    <w:rsid w:val="00E66A34"/>
    <w:rsid w:val="00E6791D"/>
    <w:rsid w:val="00E67F93"/>
    <w:rsid w:val="00E7029A"/>
    <w:rsid w:val="00E7138C"/>
    <w:rsid w:val="00E73246"/>
    <w:rsid w:val="00E73C4C"/>
    <w:rsid w:val="00E74AEB"/>
    <w:rsid w:val="00E75120"/>
    <w:rsid w:val="00E766D2"/>
    <w:rsid w:val="00E80A9A"/>
    <w:rsid w:val="00E81CD9"/>
    <w:rsid w:val="00E826FF"/>
    <w:rsid w:val="00E82E07"/>
    <w:rsid w:val="00E845BA"/>
    <w:rsid w:val="00E84DD2"/>
    <w:rsid w:val="00E86C65"/>
    <w:rsid w:val="00E9163A"/>
    <w:rsid w:val="00E923F0"/>
    <w:rsid w:val="00E92F66"/>
    <w:rsid w:val="00E93A8B"/>
    <w:rsid w:val="00E95312"/>
    <w:rsid w:val="00E9605F"/>
    <w:rsid w:val="00E96A38"/>
    <w:rsid w:val="00E96D65"/>
    <w:rsid w:val="00E97742"/>
    <w:rsid w:val="00E97DAA"/>
    <w:rsid w:val="00EA01C4"/>
    <w:rsid w:val="00EA01DA"/>
    <w:rsid w:val="00EA2056"/>
    <w:rsid w:val="00EA3352"/>
    <w:rsid w:val="00EA3367"/>
    <w:rsid w:val="00EA51A8"/>
    <w:rsid w:val="00EA5B14"/>
    <w:rsid w:val="00EA67B4"/>
    <w:rsid w:val="00EA70B5"/>
    <w:rsid w:val="00EA70C7"/>
    <w:rsid w:val="00EA7358"/>
    <w:rsid w:val="00EB3D58"/>
    <w:rsid w:val="00EB46E8"/>
    <w:rsid w:val="00EB47A4"/>
    <w:rsid w:val="00EB523E"/>
    <w:rsid w:val="00EB6D81"/>
    <w:rsid w:val="00EC063E"/>
    <w:rsid w:val="00EC088D"/>
    <w:rsid w:val="00EC0FA7"/>
    <w:rsid w:val="00EC54FF"/>
    <w:rsid w:val="00EC60E5"/>
    <w:rsid w:val="00EC6709"/>
    <w:rsid w:val="00EC7716"/>
    <w:rsid w:val="00ED1959"/>
    <w:rsid w:val="00ED1BBB"/>
    <w:rsid w:val="00ED1C4C"/>
    <w:rsid w:val="00ED1F35"/>
    <w:rsid w:val="00ED2452"/>
    <w:rsid w:val="00ED2668"/>
    <w:rsid w:val="00ED3B52"/>
    <w:rsid w:val="00ED3F2A"/>
    <w:rsid w:val="00ED40D0"/>
    <w:rsid w:val="00ED5245"/>
    <w:rsid w:val="00ED59A5"/>
    <w:rsid w:val="00ED7933"/>
    <w:rsid w:val="00EE0150"/>
    <w:rsid w:val="00EE1906"/>
    <w:rsid w:val="00EE235B"/>
    <w:rsid w:val="00EE2F42"/>
    <w:rsid w:val="00EE3977"/>
    <w:rsid w:val="00EE41D5"/>
    <w:rsid w:val="00EE6338"/>
    <w:rsid w:val="00EE681D"/>
    <w:rsid w:val="00EE79C2"/>
    <w:rsid w:val="00EF0C5E"/>
    <w:rsid w:val="00EF1924"/>
    <w:rsid w:val="00EF19B1"/>
    <w:rsid w:val="00EF2DCB"/>
    <w:rsid w:val="00EF30CC"/>
    <w:rsid w:val="00EF337C"/>
    <w:rsid w:val="00EF3E51"/>
    <w:rsid w:val="00EF4968"/>
    <w:rsid w:val="00EF4DF6"/>
    <w:rsid w:val="00EF75B0"/>
    <w:rsid w:val="00F00628"/>
    <w:rsid w:val="00F00F4A"/>
    <w:rsid w:val="00F01168"/>
    <w:rsid w:val="00F011D7"/>
    <w:rsid w:val="00F02FF9"/>
    <w:rsid w:val="00F031A3"/>
    <w:rsid w:val="00F03728"/>
    <w:rsid w:val="00F03E73"/>
    <w:rsid w:val="00F06837"/>
    <w:rsid w:val="00F06D2A"/>
    <w:rsid w:val="00F101D6"/>
    <w:rsid w:val="00F131A5"/>
    <w:rsid w:val="00F131CC"/>
    <w:rsid w:val="00F13F0E"/>
    <w:rsid w:val="00F14085"/>
    <w:rsid w:val="00F142A5"/>
    <w:rsid w:val="00F158CF"/>
    <w:rsid w:val="00F16718"/>
    <w:rsid w:val="00F17627"/>
    <w:rsid w:val="00F17B7C"/>
    <w:rsid w:val="00F200D9"/>
    <w:rsid w:val="00F20287"/>
    <w:rsid w:val="00F20BF8"/>
    <w:rsid w:val="00F2262B"/>
    <w:rsid w:val="00F229A2"/>
    <w:rsid w:val="00F22AC3"/>
    <w:rsid w:val="00F25643"/>
    <w:rsid w:val="00F25D3D"/>
    <w:rsid w:val="00F26600"/>
    <w:rsid w:val="00F26ABD"/>
    <w:rsid w:val="00F2716E"/>
    <w:rsid w:val="00F30B7A"/>
    <w:rsid w:val="00F31931"/>
    <w:rsid w:val="00F32BBA"/>
    <w:rsid w:val="00F3391A"/>
    <w:rsid w:val="00F33A60"/>
    <w:rsid w:val="00F35D54"/>
    <w:rsid w:val="00F35D82"/>
    <w:rsid w:val="00F36360"/>
    <w:rsid w:val="00F36FE3"/>
    <w:rsid w:val="00F37AB2"/>
    <w:rsid w:val="00F40093"/>
    <w:rsid w:val="00F40249"/>
    <w:rsid w:val="00F41484"/>
    <w:rsid w:val="00F4177A"/>
    <w:rsid w:val="00F423D2"/>
    <w:rsid w:val="00F430B6"/>
    <w:rsid w:val="00F4377A"/>
    <w:rsid w:val="00F44182"/>
    <w:rsid w:val="00F44937"/>
    <w:rsid w:val="00F460F1"/>
    <w:rsid w:val="00F510A8"/>
    <w:rsid w:val="00F52868"/>
    <w:rsid w:val="00F53D3E"/>
    <w:rsid w:val="00F5507D"/>
    <w:rsid w:val="00F555F9"/>
    <w:rsid w:val="00F55D5E"/>
    <w:rsid w:val="00F563E7"/>
    <w:rsid w:val="00F570C2"/>
    <w:rsid w:val="00F57774"/>
    <w:rsid w:val="00F57A61"/>
    <w:rsid w:val="00F61D09"/>
    <w:rsid w:val="00F635E0"/>
    <w:rsid w:val="00F64094"/>
    <w:rsid w:val="00F65B5E"/>
    <w:rsid w:val="00F67720"/>
    <w:rsid w:val="00F6778C"/>
    <w:rsid w:val="00F67E14"/>
    <w:rsid w:val="00F70887"/>
    <w:rsid w:val="00F72B41"/>
    <w:rsid w:val="00F72D73"/>
    <w:rsid w:val="00F73B02"/>
    <w:rsid w:val="00F73CD5"/>
    <w:rsid w:val="00F74C57"/>
    <w:rsid w:val="00F74E49"/>
    <w:rsid w:val="00F75651"/>
    <w:rsid w:val="00F775FE"/>
    <w:rsid w:val="00F77A92"/>
    <w:rsid w:val="00F77C17"/>
    <w:rsid w:val="00F77C7D"/>
    <w:rsid w:val="00F77DE4"/>
    <w:rsid w:val="00F810E5"/>
    <w:rsid w:val="00F81592"/>
    <w:rsid w:val="00F81625"/>
    <w:rsid w:val="00F81BCD"/>
    <w:rsid w:val="00F820D7"/>
    <w:rsid w:val="00F82773"/>
    <w:rsid w:val="00F8286C"/>
    <w:rsid w:val="00F82DCF"/>
    <w:rsid w:val="00F83BC6"/>
    <w:rsid w:val="00F8432B"/>
    <w:rsid w:val="00F846E6"/>
    <w:rsid w:val="00F84EFB"/>
    <w:rsid w:val="00F8515F"/>
    <w:rsid w:val="00F86058"/>
    <w:rsid w:val="00F86219"/>
    <w:rsid w:val="00F86361"/>
    <w:rsid w:val="00F86364"/>
    <w:rsid w:val="00F87243"/>
    <w:rsid w:val="00F87888"/>
    <w:rsid w:val="00F913F4"/>
    <w:rsid w:val="00F915C9"/>
    <w:rsid w:val="00F92F0C"/>
    <w:rsid w:val="00F9431B"/>
    <w:rsid w:val="00F958A0"/>
    <w:rsid w:val="00F95E14"/>
    <w:rsid w:val="00F9608E"/>
    <w:rsid w:val="00F968CC"/>
    <w:rsid w:val="00FA010F"/>
    <w:rsid w:val="00FA0218"/>
    <w:rsid w:val="00FA2BF1"/>
    <w:rsid w:val="00FA33A9"/>
    <w:rsid w:val="00FA38AC"/>
    <w:rsid w:val="00FA3C31"/>
    <w:rsid w:val="00FA3F36"/>
    <w:rsid w:val="00FA48A4"/>
    <w:rsid w:val="00FA520B"/>
    <w:rsid w:val="00FA595A"/>
    <w:rsid w:val="00FB119D"/>
    <w:rsid w:val="00FB1A7A"/>
    <w:rsid w:val="00FB2065"/>
    <w:rsid w:val="00FB23AD"/>
    <w:rsid w:val="00FB243C"/>
    <w:rsid w:val="00FB3112"/>
    <w:rsid w:val="00FB3959"/>
    <w:rsid w:val="00FB3969"/>
    <w:rsid w:val="00FB4EE7"/>
    <w:rsid w:val="00FB5253"/>
    <w:rsid w:val="00FB52B1"/>
    <w:rsid w:val="00FB5587"/>
    <w:rsid w:val="00FB566D"/>
    <w:rsid w:val="00FB768C"/>
    <w:rsid w:val="00FB7AA5"/>
    <w:rsid w:val="00FC012B"/>
    <w:rsid w:val="00FC0B2E"/>
    <w:rsid w:val="00FC1023"/>
    <w:rsid w:val="00FC1667"/>
    <w:rsid w:val="00FC1924"/>
    <w:rsid w:val="00FC2704"/>
    <w:rsid w:val="00FC2E92"/>
    <w:rsid w:val="00FC45D7"/>
    <w:rsid w:val="00FC4897"/>
    <w:rsid w:val="00FC4EFD"/>
    <w:rsid w:val="00FC513F"/>
    <w:rsid w:val="00FC55EC"/>
    <w:rsid w:val="00FC5FFC"/>
    <w:rsid w:val="00FD043B"/>
    <w:rsid w:val="00FD0C04"/>
    <w:rsid w:val="00FD1B07"/>
    <w:rsid w:val="00FD309B"/>
    <w:rsid w:val="00FD5820"/>
    <w:rsid w:val="00FE0914"/>
    <w:rsid w:val="00FE096F"/>
    <w:rsid w:val="00FE19FA"/>
    <w:rsid w:val="00FE1DD4"/>
    <w:rsid w:val="00FE2AF1"/>
    <w:rsid w:val="00FE317D"/>
    <w:rsid w:val="00FE4368"/>
    <w:rsid w:val="00FE5504"/>
    <w:rsid w:val="00FE59C3"/>
    <w:rsid w:val="00FE6033"/>
    <w:rsid w:val="00FE671B"/>
    <w:rsid w:val="00FE7AB7"/>
    <w:rsid w:val="00FF0BFA"/>
    <w:rsid w:val="00FF1B66"/>
    <w:rsid w:val="00FF28C2"/>
    <w:rsid w:val="00FF2D55"/>
    <w:rsid w:val="00FF3E0C"/>
    <w:rsid w:val="00FF3FE8"/>
    <w:rsid w:val="00FF58CE"/>
    <w:rsid w:val="00FF59FC"/>
    <w:rsid w:val="00FF68FC"/>
    <w:rsid w:val="00FF72E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10F1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rsid w:val="001E1956"/>
    <w:pPr>
      <w:keepNext/>
      <w:numPr>
        <w:numId w:val="30"/>
      </w:numPr>
      <w:spacing w:before="240" w:after="240"/>
      <w:outlineLvl w:val="1"/>
    </w:pPr>
    <w:rPr>
      <w:rFonts w:ascii="Manrope" w:hAnsi="Manrope"/>
      <w:b/>
      <w:bCs/>
      <w:iCs/>
      <w:caps/>
      <w:color w:val="102C53"/>
      <w:sz w:val="26"/>
      <w:szCs w:val="28"/>
      <w:lang w:val="x-none"/>
    </w:rPr>
  </w:style>
  <w:style w:type="paragraph" w:styleId="Titolo3">
    <w:name w:val="heading 3"/>
    <w:basedOn w:val="Normale"/>
    <w:next w:val="Normale"/>
    <w:qFormat/>
    <w:rsid w:val="00404762"/>
    <w:pPr>
      <w:keepNext/>
      <w:spacing w:before="240" w:after="60"/>
      <w:outlineLvl w:val="2"/>
    </w:pPr>
    <w:rPr>
      <w:rFonts w:ascii="Manrope" w:hAnsi="Manrope"/>
      <w:b/>
      <w:bCs/>
      <w:caps/>
      <w:color w:val="102C53"/>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1"/>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link w:val="usoboll1Caratter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Sfondomedio1-Colore11">
    <w:name w:val="Sfondo medio 1 - Colore 11"/>
    <w:rsid w:val="004D0CB9"/>
    <w:pPr>
      <w:suppressAutoHyphens/>
    </w:pPr>
    <w:rPr>
      <w:rFonts w:eastAsia="Arial" w:cs="Calibri"/>
      <w:sz w:val="22"/>
      <w:szCs w:val="22"/>
      <w:lang w:eastAsia="zh-CN"/>
    </w:rPr>
  </w:style>
  <w:style w:type="character" w:customStyle="1" w:styleId="usoboll1Carattere">
    <w:name w:val="usoboll1 Carattere"/>
    <w:link w:val="usoboll1"/>
    <w:rsid w:val="009F2CCD"/>
    <w:rPr>
      <w:rFonts w:ascii="Times New Roman" w:eastAsia="Times New Roman" w:hAnsi="Times New Roman"/>
      <w:sz w:val="24"/>
      <w:lang w:eastAsia="ar-SA"/>
    </w:rPr>
  </w:style>
  <w:style w:type="table" w:styleId="Tabellagriglia1chiara-colore1">
    <w:name w:val="Grid Table 1 Light Accent 1"/>
    <w:basedOn w:val="Tabellanormale"/>
    <w:uiPriority w:val="46"/>
    <w:rsid w:val="009F2CC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griglia2-colore1">
    <w:name w:val="Grid Table 2 Accent 1"/>
    <w:basedOn w:val="Tabellanormale"/>
    <w:uiPriority w:val="47"/>
    <w:rsid w:val="00416FB3"/>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umeroelenco">
    <w:name w:val="List Number"/>
    <w:basedOn w:val="Normale"/>
    <w:uiPriority w:val="99"/>
    <w:unhideWhenUsed/>
    <w:rsid w:val="00A34212"/>
    <w:pPr>
      <w:numPr>
        <w:numId w:val="18"/>
      </w:numPr>
      <w:contextualSpacing/>
    </w:pPr>
  </w:style>
  <w:style w:type="character" w:styleId="Menzionenonrisolta">
    <w:name w:val="Unresolved Mention"/>
    <w:basedOn w:val="Carpredefinitoparagrafo"/>
    <w:uiPriority w:val="99"/>
    <w:semiHidden/>
    <w:unhideWhenUsed/>
    <w:rsid w:val="00450C9E"/>
    <w:rPr>
      <w:color w:val="605E5C"/>
      <w:shd w:val="clear" w:color="auto" w:fill="E1DFDD"/>
    </w:rPr>
  </w:style>
  <w:style w:type="paragraph" w:customStyle="1" w:styleId="z-BottomofForm1">
    <w:name w:val="z-Bottom of Form1"/>
    <w:qFormat/>
    <w:rsid w:val="002E31A9"/>
    <w:pPr>
      <w:pBdr>
        <w:top w:val="double" w:sz="2" w:space="0" w:color="000000"/>
      </w:pBdr>
      <w:jc w:val="center"/>
    </w:pPr>
    <w:rPr>
      <w:rFonts w:ascii="Arial" w:eastAsia="Arial" w:hAnsi="Arial" w:cs="Courier New"/>
      <w:vanish/>
      <w:sz w:val="16"/>
      <w:szCs w:val="24"/>
    </w:rPr>
  </w:style>
  <w:style w:type="paragraph" w:customStyle="1" w:styleId="z-TopofForm1">
    <w:name w:val="z-Top of Form1"/>
    <w:qFormat/>
    <w:rsid w:val="002E31A9"/>
    <w:pPr>
      <w:pBdr>
        <w:bottom w:val="double" w:sz="2" w:space="0" w:color="000000"/>
      </w:pBdr>
      <w:jc w:val="center"/>
    </w:pPr>
    <w:rPr>
      <w:rFonts w:ascii="Arial" w:eastAsia="Arial" w:hAnsi="Arial" w:cs="Courier New"/>
      <w:vanish/>
      <w:sz w:val="16"/>
      <w:szCs w:val="24"/>
    </w:rPr>
  </w:style>
  <w:style w:type="table" w:styleId="Tabellasemplice-1">
    <w:name w:val="Plain Table 1"/>
    <w:basedOn w:val="Tabellanormale"/>
    <w:uiPriority w:val="41"/>
    <w:rsid w:val="00EF192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gliatabella1">
    <w:name w:val="Griglia tabella1"/>
    <w:basedOn w:val="Tabellanormale"/>
    <w:next w:val="Grigliatabella"/>
    <w:rsid w:val="003F6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9351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77089157">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99030775">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80874076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1236744381">
      <w:bodyDiv w:val="1"/>
      <w:marLeft w:val="0"/>
      <w:marRight w:val="0"/>
      <w:marTop w:val="0"/>
      <w:marBottom w:val="0"/>
      <w:divBdr>
        <w:top w:val="none" w:sz="0" w:space="0" w:color="auto"/>
        <w:left w:val="none" w:sz="0" w:space="0" w:color="auto"/>
        <w:bottom w:val="none" w:sz="0" w:space="0" w:color="auto"/>
        <w:right w:val="none" w:sz="0" w:space="0" w:color="auto"/>
      </w:divBdr>
    </w:div>
    <w:div w:id="1263030414">
      <w:bodyDiv w:val="1"/>
      <w:marLeft w:val="0"/>
      <w:marRight w:val="0"/>
      <w:marTop w:val="0"/>
      <w:marBottom w:val="0"/>
      <w:divBdr>
        <w:top w:val="none" w:sz="0" w:space="0" w:color="auto"/>
        <w:left w:val="none" w:sz="0" w:space="0" w:color="auto"/>
        <w:bottom w:val="none" w:sz="0" w:space="0" w:color="auto"/>
        <w:right w:val="none" w:sz="0" w:space="0" w:color="auto"/>
      </w:divBdr>
    </w:div>
    <w:div w:id="1288661831">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02646105">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riaspa.it" TargetMode="External"/><Relationship Id="rId13" Type="http://schemas.openxmlformats.org/officeDocument/2006/relationships/hyperlink" Target="https://www.anticorruzione.it/-/fascicolo-virtuale-dell-operatore-economico-fvoe" TargetMode="External"/><Relationship Id="rId18" Type="http://schemas.openxmlformats.org/officeDocument/2006/relationships/hyperlink" Target="http://bd01.leggiditalia.it/cgi-bin/FulShow?TIPO=5&amp;NOTXT=1&amp;KEY=01LX0000107749ART6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olimi.it/imprese/bandi-per-le-imprese/bandi-gara-pnrr/b-g-pnrr-22007" TargetMode="External"/><Relationship Id="rId17" Type="http://schemas.openxmlformats.org/officeDocument/2006/relationships/hyperlink" Target="https://www.ariaspa.it/wps/portal/Aria/Home/bandi-convenzioni/e-procurement/strumenti-di-supporto/guide-e-manuali"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normativa.polimi.it/fileadmin/user_upload/regolamenti/codici/Codice_Etico_e_di_comportamento_del_Politecnico_di_Milano_-_Parziale_modifica.pdf" TargetMode="External"/><Relationship Id="rId20" Type="http://schemas.openxmlformats.org/officeDocument/2006/relationships/hyperlink" Target="https://www.agenziaentrate.gov.it/portale/documents/20143/5361482/RIS_n_37_del_28_06_2023.pdf/a2039bed-63b3-4d73-10ec-940ba52538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iaspa.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nticorruzione.it/-/portale-dei-pagamenti-di-anac" TargetMode="External"/><Relationship Id="rId23" Type="http://schemas.openxmlformats.org/officeDocument/2006/relationships/header" Target="header2.xml"/><Relationship Id="rId10" Type="http://schemas.openxmlformats.org/officeDocument/2006/relationships/hyperlink" Target="mailto:supportoacquistipa@ariaspa.it"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upportoacquistipa@ariaspa.it" TargetMode="External"/><Relationship Id="rId14" Type="http://schemas.openxmlformats.org/officeDocument/2006/relationships/hyperlink" Target="https://www.anticorruzione.it/-/gestione-contributi-gar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B6F2E4B147486DA4463BE022AFCBB9"/>
        <w:category>
          <w:name w:val="Generale"/>
          <w:gallery w:val="placeholder"/>
        </w:category>
        <w:types>
          <w:type w:val="bbPlcHdr"/>
        </w:types>
        <w:behaviors>
          <w:behavior w:val="content"/>
        </w:behaviors>
        <w:guid w:val="{14456603-ED46-47A7-B0D8-84A401FD310A}"/>
      </w:docPartPr>
      <w:docPartBody>
        <w:p w:rsidR="00586DB7" w:rsidRDefault="001D23A2" w:rsidP="001D23A2">
          <w:pPr>
            <w:pStyle w:val="70B6F2E4B147486DA4463BE022AFCBB9"/>
          </w:pPr>
          <w:r w:rsidRPr="00E20631">
            <w:rPr>
              <w:rStyle w:val="Testosegnaposto"/>
            </w:rPr>
            <w:t>[Società]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rope">
    <w:panose1 w:val="00000000000000000000"/>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Frank Ruhl Libre">
    <w:panose1 w:val="00000000000000000000"/>
    <w:charset w:val="B1"/>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3A2"/>
    <w:rsid w:val="00013B95"/>
    <w:rsid w:val="000263C3"/>
    <w:rsid w:val="000730FF"/>
    <w:rsid w:val="000D0E1E"/>
    <w:rsid w:val="000F570F"/>
    <w:rsid w:val="00126638"/>
    <w:rsid w:val="00146F22"/>
    <w:rsid w:val="00173E1E"/>
    <w:rsid w:val="001D23A2"/>
    <w:rsid w:val="00201CD3"/>
    <w:rsid w:val="002070FE"/>
    <w:rsid w:val="002D46F1"/>
    <w:rsid w:val="0032081C"/>
    <w:rsid w:val="003501E1"/>
    <w:rsid w:val="003C3C50"/>
    <w:rsid w:val="003F449D"/>
    <w:rsid w:val="00421C2B"/>
    <w:rsid w:val="00430CF0"/>
    <w:rsid w:val="00466D8C"/>
    <w:rsid w:val="00473BA9"/>
    <w:rsid w:val="00485B50"/>
    <w:rsid w:val="00493282"/>
    <w:rsid w:val="004D73CD"/>
    <w:rsid w:val="004E735B"/>
    <w:rsid w:val="00513D8F"/>
    <w:rsid w:val="00544B21"/>
    <w:rsid w:val="00586DB7"/>
    <w:rsid w:val="005F48C4"/>
    <w:rsid w:val="00690921"/>
    <w:rsid w:val="00690FD3"/>
    <w:rsid w:val="00742A26"/>
    <w:rsid w:val="007A0645"/>
    <w:rsid w:val="00801ECF"/>
    <w:rsid w:val="008350EE"/>
    <w:rsid w:val="00883FB1"/>
    <w:rsid w:val="008A10CF"/>
    <w:rsid w:val="008D2CC2"/>
    <w:rsid w:val="008E39A7"/>
    <w:rsid w:val="00917269"/>
    <w:rsid w:val="00964884"/>
    <w:rsid w:val="00990ED7"/>
    <w:rsid w:val="00996CFF"/>
    <w:rsid w:val="009A03BD"/>
    <w:rsid w:val="009A20FD"/>
    <w:rsid w:val="009F792D"/>
    <w:rsid w:val="00A554CB"/>
    <w:rsid w:val="00A60883"/>
    <w:rsid w:val="00A869AD"/>
    <w:rsid w:val="00AB6012"/>
    <w:rsid w:val="00AC72DD"/>
    <w:rsid w:val="00AD7049"/>
    <w:rsid w:val="00BA2CAE"/>
    <w:rsid w:val="00CE754B"/>
    <w:rsid w:val="00DC531A"/>
    <w:rsid w:val="00DD38B0"/>
    <w:rsid w:val="00DE73B0"/>
    <w:rsid w:val="00E33ED0"/>
    <w:rsid w:val="00E5529E"/>
    <w:rsid w:val="00E712F1"/>
    <w:rsid w:val="00ED2082"/>
    <w:rsid w:val="00F15065"/>
    <w:rsid w:val="00F2166F"/>
    <w:rsid w:val="00F83253"/>
    <w:rsid w:val="00FB2505"/>
    <w:rsid w:val="00FB6DB5"/>
    <w:rsid w:val="00FE3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D23A2"/>
    <w:rPr>
      <w:color w:val="808080"/>
    </w:rPr>
  </w:style>
  <w:style w:type="paragraph" w:customStyle="1" w:styleId="70B6F2E4B147486DA4463BE022AFCBB9">
    <w:name w:val="70B6F2E4B147486DA4463BE022AFCBB9"/>
    <w:rsid w:val="001D23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F7C02-5010-481D-86E6-8C93AEF26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15374</Words>
  <Characters>87634</Characters>
  <Application>Microsoft Office Word</Application>
  <DocSecurity>0</DocSecurity>
  <Lines>730</Lines>
  <Paragraphs>205</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Il Politecnico di Milano</Company>
  <LinksUpToDate>false</LinksUpToDate>
  <CharactersWithSpaces>102803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Stefano Frontini</cp:lastModifiedBy>
  <cp:revision>3</cp:revision>
  <cp:lastPrinted>2025-09-02T10:15:00Z</cp:lastPrinted>
  <dcterms:created xsi:type="dcterms:W3CDTF">2025-09-02T10:15:00Z</dcterms:created>
  <dcterms:modified xsi:type="dcterms:W3CDTF">2025-09-02T10:21:00Z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